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D8B49" w14:textId="08B7B7F3" w:rsidR="007E3148" w:rsidRPr="006C5BC8" w:rsidRDefault="007E3148" w:rsidP="00FE18AC">
      <w:pPr>
        <w:pStyle w:val="bodystrongcentred"/>
      </w:pPr>
      <w:r w:rsidRPr="006C5BC8">
        <w:t>Statement of Requirement for the Provision of Support to the DBS Remedy Improvement Project.</w:t>
      </w:r>
    </w:p>
    <w:p w14:paraId="1AD39B71" w14:textId="77777777" w:rsidR="007E3148" w:rsidRPr="006C5BC8" w:rsidRDefault="007E3148" w:rsidP="00FE18AC">
      <w:pPr>
        <w:pStyle w:val="bodystrongcentred"/>
      </w:pPr>
    </w:p>
    <w:p w14:paraId="7989F07B" w14:textId="77777777" w:rsidR="00FE18AC" w:rsidRPr="006C5BC8" w:rsidRDefault="00FE18AC" w:rsidP="008F3470">
      <w:pPr>
        <w:pStyle w:val="Heading1"/>
        <w:numPr>
          <w:ilvl w:val="0"/>
          <w:numId w:val="30"/>
        </w:numPr>
        <w:tabs>
          <w:tab w:val="clear" w:pos="720"/>
        </w:tabs>
        <w:overflowPunct w:val="0"/>
        <w:autoSpaceDE w:val="0"/>
        <w:autoSpaceDN w:val="0"/>
        <w:spacing w:after="120"/>
        <w:textAlignment w:val="baseline"/>
        <w:rPr>
          <w:szCs w:val="22"/>
        </w:rPr>
      </w:pPr>
      <w:bookmarkStart w:id="0" w:name="_Toc297554772"/>
      <w:bookmarkStart w:id="1" w:name="_Toc368573027"/>
      <w:bookmarkStart w:id="2" w:name="_Toc444518866"/>
      <w:r w:rsidRPr="006C5BC8">
        <w:rPr>
          <w:caps w:val="0"/>
          <w:szCs w:val="22"/>
        </w:rPr>
        <w:t>PURPOSE</w:t>
      </w:r>
      <w:bookmarkEnd w:id="0"/>
      <w:bookmarkEnd w:id="1"/>
      <w:bookmarkEnd w:id="2"/>
    </w:p>
    <w:p w14:paraId="3BDB92AC" w14:textId="078821D8" w:rsidR="00FE18AC" w:rsidRPr="006C5BC8" w:rsidRDefault="00812E26" w:rsidP="00812E26">
      <w:pPr>
        <w:pStyle w:val="Heading2"/>
        <w:numPr>
          <w:ilvl w:val="0"/>
          <w:numId w:val="0"/>
        </w:numPr>
        <w:overflowPunct w:val="0"/>
        <w:autoSpaceDE w:val="0"/>
        <w:autoSpaceDN w:val="0"/>
        <w:spacing w:after="120"/>
        <w:ind w:left="709"/>
        <w:textAlignment w:val="baseline"/>
        <w:rPr>
          <w:szCs w:val="22"/>
        </w:rPr>
      </w:pPr>
      <w:bookmarkStart w:id="3" w:name="_Toc296415791"/>
      <w:r w:rsidRPr="006C5BC8">
        <w:rPr>
          <w:szCs w:val="22"/>
        </w:rPr>
        <w:t>The</w:t>
      </w:r>
      <w:r w:rsidR="005F59AB" w:rsidRPr="006C5BC8">
        <w:rPr>
          <w:szCs w:val="22"/>
        </w:rPr>
        <w:t xml:space="preserve"> Authority require the provision of External Support </w:t>
      </w:r>
      <w:r w:rsidR="00F7159C" w:rsidRPr="006C5BC8">
        <w:rPr>
          <w:szCs w:val="22"/>
        </w:rPr>
        <w:t>for</w:t>
      </w:r>
      <w:r w:rsidR="00EC4699" w:rsidRPr="006C5BC8">
        <w:rPr>
          <w:szCs w:val="22"/>
        </w:rPr>
        <w:t xml:space="preserve"> 108 days over a </w:t>
      </w:r>
      <w:r w:rsidR="006C5BC8">
        <w:rPr>
          <w:szCs w:val="22"/>
        </w:rPr>
        <w:t>6</w:t>
      </w:r>
      <w:r w:rsidR="00783740" w:rsidRPr="006C5BC8">
        <w:rPr>
          <w:szCs w:val="22"/>
        </w:rPr>
        <w:t xml:space="preserve"> months</w:t>
      </w:r>
      <w:r w:rsidR="00F7159C" w:rsidRPr="006C5BC8">
        <w:rPr>
          <w:szCs w:val="22"/>
        </w:rPr>
        <w:t xml:space="preserve"> </w:t>
      </w:r>
      <w:r w:rsidR="00EC4699" w:rsidRPr="006C5BC8">
        <w:rPr>
          <w:szCs w:val="22"/>
        </w:rPr>
        <w:t>period t</w:t>
      </w:r>
      <w:r w:rsidR="00F7159C" w:rsidRPr="006C5BC8">
        <w:rPr>
          <w:szCs w:val="22"/>
        </w:rPr>
        <w:t>o delivery improvements to the Remedy Application Suite (v9.1).</w:t>
      </w:r>
    </w:p>
    <w:p w14:paraId="7196B137" w14:textId="77777777" w:rsidR="00671798" w:rsidRPr="006C5BC8" w:rsidRDefault="00FE18AC">
      <w:pPr>
        <w:pStyle w:val="Heading1"/>
        <w:tabs>
          <w:tab w:val="clear" w:pos="720"/>
        </w:tabs>
        <w:overflowPunct w:val="0"/>
        <w:autoSpaceDE w:val="0"/>
        <w:autoSpaceDN w:val="0"/>
        <w:spacing w:after="120"/>
        <w:textAlignment w:val="baseline"/>
        <w:rPr>
          <w:szCs w:val="22"/>
        </w:rPr>
      </w:pPr>
      <w:bookmarkStart w:id="4" w:name="_Toc368573028"/>
      <w:bookmarkStart w:id="5" w:name="_Toc444518867"/>
      <w:bookmarkStart w:id="6" w:name="_Toc297554773"/>
      <w:bookmarkStart w:id="7" w:name="_Toc296415805"/>
      <w:bookmarkStart w:id="8" w:name="_Toc296415793"/>
      <w:bookmarkEnd w:id="3"/>
      <w:r w:rsidRPr="006C5BC8">
        <w:rPr>
          <w:szCs w:val="22"/>
        </w:rPr>
        <w:t>BACKGROUND TO THE CONTRACTING aUTHORITY</w:t>
      </w:r>
      <w:bookmarkEnd w:id="4"/>
      <w:bookmarkEnd w:id="5"/>
    </w:p>
    <w:p w14:paraId="3D1977ED" w14:textId="2DD39A41" w:rsidR="00671798" w:rsidRPr="006C5BC8" w:rsidRDefault="00812E26">
      <w:pPr>
        <w:pStyle w:val="Heading2"/>
        <w:tabs>
          <w:tab w:val="clear" w:pos="720"/>
          <w:tab w:val="num" w:pos="709"/>
        </w:tabs>
        <w:spacing w:after="120"/>
        <w:ind w:left="709" w:hanging="709"/>
      </w:pPr>
      <w:r w:rsidRPr="006C5BC8">
        <w:t>Defence Business Services (DBS) is an organisation within the UK Government’s Ministry of Defence and is responsible for providing high quality professional corporate services to the Department.</w:t>
      </w:r>
    </w:p>
    <w:p w14:paraId="151A9D23" w14:textId="77777777" w:rsidR="00FE18AC" w:rsidRPr="006C5BC8" w:rsidRDefault="00FE18AC" w:rsidP="008F3470">
      <w:pPr>
        <w:pStyle w:val="Heading1"/>
        <w:tabs>
          <w:tab w:val="clear" w:pos="720"/>
        </w:tabs>
        <w:overflowPunct w:val="0"/>
        <w:autoSpaceDE w:val="0"/>
        <w:autoSpaceDN w:val="0"/>
        <w:spacing w:after="120"/>
        <w:textAlignment w:val="baseline"/>
        <w:rPr>
          <w:szCs w:val="22"/>
        </w:rPr>
      </w:pPr>
      <w:bookmarkStart w:id="9" w:name="_Toc368573029"/>
      <w:bookmarkStart w:id="10" w:name="_Toc444518868"/>
      <w:r w:rsidRPr="006C5BC8">
        <w:rPr>
          <w:szCs w:val="22"/>
        </w:rPr>
        <w:t>Background to requirement/OVERVIEW</w:t>
      </w:r>
      <w:bookmarkEnd w:id="6"/>
      <w:r w:rsidRPr="006C5BC8">
        <w:rPr>
          <w:szCs w:val="22"/>
        </w:rPr>
        <w:t xml:space="preserve"> of requirement</w:t>
      </w:r>
      <w:bookmarkEnd w:id="9"/>
      <w:bookmarkEnd w:id="10"/>
    </w:p>
    <w:p w14:paraId="7A9FC4FC" w14:textId="46F8A98A" w:rsidR="00096EAB" w:rsidRPr="006C5BC8" w:rsidRDefault="00F7159C" w:rsidP="00BD1DF6">
      <w:pPr>
        <w:pStyle w:val="Heading2"/>
      </w:pPr>
      <w:bookmarkStart w:id="11" w:name="_Toc297554774"/>
      <w:bookmarkEnd w:id="7"/>
      <w:r w:rsidRPr="006C5BC8">
        <w:t xml:space="preserve">Remedy is the tool of choice for DBS to enable Incident Management and Change Management activities. </w:t>
      </w:r>
    </w:p>
    <w:p w14:paraId="7516FB30" w14:textId="068E20CA" w:rsidR="00671798" w:rsidRPr="006C5BC8" w:rsidRDefault="009E7960">
      <w:pPr>
        <w:pStyle w:val="Heading2"/>
        <w:tabs>
          <w:tab w:val="clear" w:pos="720"/>
          <w:tab w:val="num" w:pos="709"/>
        </w:tabs>
        <w:spacing w:after="120"/>
        <w:ind w:left="709" w:hanging="709"/>
      </w:pPr>
      <w:r w:rsidRPr="006C5BC8">
        <w:t xml:space="preserve">The authority requires the provision of external support resources for a </w:t>
      </w:r>
      <w:r w:rsidR="00096EAB" w:rsidRPr="006C5BC8">
        <w:t>p</w:t>
      </w:r>
      <w:r w:rsidRPr="006C5BC8">
        <w:t>eriod</w:t>
      </w:r>
      <w:r w:rsidR="00096EAB" w:rsidRPr="006C5BC8">
        <w:t xml:space="preserve"> of </w:t>
      </w:r>
      <w:r w:rsidR="00783740" w:rsidRPr="006C5BC8">
        <w:t>6 months</w:t>
      </w:r>
      <w:r w:rsidRPr="006C5BC8">
        <w:t xml:space="preserve"> to deliver </w:t>
      </w:r>
      <w:r w:rsidR="00096EAB" w:rsidRPr="006C5BC8">
        <w:t>improvements to the Remedy application suite to bring the system into steady state.</w:t>
      </w:r>
      <w:r w:rsidRPr="006C5BC8">
        <w:t xml:space="preserve"> </w:t>
      </w:r>
    </w:p>
    <w:p w14:paraId="2189EF62" w14:textId="169ECA18" w:rsidR="00CC05D0" w:rsidRPr="006C5BC8" w:rsidRDefault="009E7960">
      <w:pPr>
        <w:pStyle w:val="Heading2"/>
        <w:tabs>
          <w:tab w:val="clear" w:pos="720"/>
          <w:tab w:val="num" w:pos="709"/>
        </w:tabs>
        <w:spacing w:after="120"/>
        <w:ind w:left="709" w:hanging="709"/>
      </w:pPr>
      <w:r w:rsidRPr="006C5BC8">
        <w:t>In addition, embedding the skilled resource alongside the current complement will ensure that a skills transfer plan can be developed and monitored to achieve support sustainability.</w:t>
      </w:r>
    </w:p>
    <w:p w14:paraId="081CFAE7" w14:textId="4404AA16" w:rsidR="00C4233A" w:rsidRPr="006C5BC8" w:rsidRDefault="00106F24">
      <w:pPr>
        <w:pStyle w:val="Heading1"/>
        <w:tabs>
          <w:tab w:val="clear" w:pos="720"/>
        </w:tabs>
        <w:overflowPunct w:val="0"/>
        <w:autoSpaceDE w:val="0"/>
        <w:autoSpaceDN w:val="0"/>
        <w:spacing w:after="120"/>
        <w:textAlignment w:val="baseline"/>
        <w:rPr>
          <w:szCs w:val="22"/>
        </w:rPr>
      </w:pPr>
      <w:bookmarkStart w:id="12" w:name="_Toc444518869"/>
      <w:bookmarkStart w:id="13" w:name="_Toc368573030"/>
      <w:r w:rsidRPr="006C5BC8">
        <w:rPr>
          <w:szCs w:val="22"/>
        </w:rPr>
        <w:t>definitions</w:t>
      </w:r>
      <w:bookmarkEnd w:id="12"/>
      <w:r w:rsidRPr="006C5BC8">
        <w:rPr>
          <w:szCs w:val="22"/>
        </w:rPr>
        <w:t xml:space="preserve"> </w:t>
      </w:r>
    </w:p>
    <w:tbl>
      <w:tblPr>
        <w:tblStyle w:val="TableGrid"/>
        <w:tblW w:w="0" w:type="auto"/>
        <w:tblInd w:w="720" w:type="dxa"/>
        <w:tblLook w:val="04A0" w:firstRow="1" w:lastRow="0" w:firstColumn="1" w:lastColumn="0" w:noHBand="0" w:noVBand="1"/>
      </w:tblPr>
      <w:tblGrid>
        <w:gridCol w:w="1827"/>
        <w:gridCol w:w="6472"/>
      </w:tblGrid>
      <w:tr w:rsidR="00106F24" w:rsidRPr="006C5BC8" w14:paraId="553CCD95" w14:textId="77777777" w:rsidTr="00106F24">
        <w:tc>
          <w:tcPr>
            <w:tcW w:w="1827" w:type="dxa"/>
            <w:shd w:val="clear" w:color="auto" w:fill="C6D9F1" w:themeFill="text2" w:themeFillTint="33"/>
          </w:tcPr>
          <w:p w14:paraId="2E04E555" w14:textId="1E410DA5" w:rsidR="00106F24" w:rsidRPr="006C5BC8" w:rsidRDefault="00106F24" w:rsidP="0081061A">
            <w:pPr>
              <w:pStyle w:val="Heading2"/>
              <w:numPr>
                <w:ilvl w:val="0"/>
                <w:numId w:val="0"/>
              </w:numPr>
              <w:spacing w:after="120"/>
              <w:ind w:left="18" w:hanging="18"/>
              <w:jc w:val="left"/>
              <w:outlineLvl w:val="1"/>
            </w:pPr>
            <w:r w:rsidRPr="006C5BC8">
              <w:t>Expression</w:t>
            </w:r>
            <w:r w:rsidR="0081061A" w:rsidRPr="006C5BC8">
              <w:t xml:space="preserve"> or </w:t>
            </w:r>
            <w:r w:rsidRPr="006C5BC8">
              <w:t>Acronym</w:t>
            </w:r>
          </w:p>
        </w:tc>
        <w:tc>
          <w:tcPr>
            <w:tcW w:w="6472" w:type="dxa"/>
            <w:shd w:val="clear" w:color="auto" w:fill="C6D9F1" w:themeFill="text2" w:themeFillTint="33"/>
          </w:tcPr>
          <w:p w14:paraId="0CDEAA6D" w14:textId="00739683" w:rsidR="00106F24" w:rsidRPr="006C5BC8" w:rsidRDefault="00106F24" w:rsidP="0081061A">
            <w:pPr>
              <w:pStyle w:val="Heading2"/>
              <w:numPr>
                <w:ilvl w:val="0"/>
                <w:numId w:val="0"/>
              </w:numPr>
              <w:spacing w:after="120"/>
              <w:ind w:left="720" w:hanging="720"/>
              <w:outlineLvl w:val="1"/>
            </w:pPr>
            <w:r w:rsidRPr="006C5BC8">
              <w:t>Definition</w:t>
            </w:r>
          </w:p>
        </w:tc>
      </w:tr>
      <w:tr w:rsidR="00106F24" w:rsidRPr="006C5BC8" w14:paraId="722819D3" w14:textId="77777777" w:rsidTr="00106F24">
        <w:tc>
          <w:tcPr>
            <w:tcW w:w="1827" w:type="dxa"/>
          </w:tcPr>
          <w:p w14:paraId="18A7B53F" w14:textId="1605D98B" w:rsidR="00106F24" w:rsidRPr="006C5BC8" w:rsidRDefault="009E7960" w:rsidP="0081061A">
            <w:pPr>
              <w:pStyle w:val="Heading2"/>
              <w:numPr>
                <w:ilvl w:val="0"/>
                <w:numId w:val="0"/>
              </w:numPr>
              <w:spacing w:after="120"/>
              <w:ind w:left="720" w:hanging="720"/>
              <w:outlineLvl w:val="1"/>
            </w:pPr>
            <w:r w:rsidRPr="006C5BC8">
              <w:t>DBS</w:t>
            </w:r>
          </w:p>
        </w:tc>
        <w:tc>
          <w:tcPr>
            <w:tcW w:w="6472" w:type="dxa"/>
          </w:tcPr>
          <w:p w14:paraId="74E0E117" w14:textId="1946858E" w:rsidR="00106F24" w:rsidRPr="006C5BC8" w:rsidRDefault="0036555C" w:rsidP="0081061A">
            <w:pPr>
              <w:pStyle w:val="Heading2"/>
              <w:numPr>
                <w:ilvl w:val="0"/>
                <w:numId w:val="0"/>
              </w:numPr>
              <w:spacing w:after="120"/>
              <w:outlineLvl w:val="1"/>
            </w:pPr>
            <w:r w:rsidRPr="006C5BC8">
              <w:t xml:space="preserve">means </w:t>
            </w:r>
            <w:r w:rsidR="009E7960" w:rsidRPr="006C5BC8">
              <w:t>Defence Business Services.</w:t>
            </w:r>
          </w:p>
        </w:tc>
      </w:tr>
      <w:tr w:rsidR="00106F24" w:rsidRPr="006C5BC8" w14:paraId="03344AB3" w14:textId="77777777" w:rsidTr="00106F24">
        <w:tc>
          <w:tcPr>
            <w:tcW w:w="1827" w:type="dxa"/>
          </w:tcPr>
          <w:p w14:paraId="0F046C88" w14:textId="6E78DF69" w:rsidR="00106F24" w:rsidRPr="006C5BC8" w:rsidRDefault="009E7960" w:rsidP="0081061A">
            <w:pPr>
              <w:pStyle w:val="Heading2"/>
              <w:numPr>
                <w:ilvl w:val="0"/>
                <w:numId w:val="0"/>
              </w:numPr>
              <w:spacing w:after="120"/>
              <w:ind w:left="720" w:hanging="720"/>
              <w:outlineLvl w:val="1"/>
            </w:pPr>
            <w:r w:rsidRPr="006C5BC8">
              <w:t>MOD</w:t>
            </w:r>
          </w:p>
        </w:tc>
        <w:tc>
          <w:tcPr>
            <w:tcW w:w="6472" w:type="dxa"/>
          </w:tcPr>
          <w:p w14:paraId="37C45D19" w14:textId="76BDC0D4" w:rsidR="00106F24" w:rsidRPr="006C5BC8" w:rsidRDefault="00F242C1" w:rsidP="0081061A">
            <w:pPr>
              <w:pStyle w:val="Heading2"/>
              <w:numPr>
                <w:ilvl w:val="0"/>
                <w:numId w:val="0"/>
              </w:numPr>
              <w:spacing w:after="120"/>
              <w:outlineLvl w:val="1"/>
            </w:pPr>
            <w:r w:rsidRPr="006C5BC8">
              <w:t xml:space="preserve">means </w:t>
            </w:r>
            <w:r w:rsidR="00B00A96" w:rsidRPr="006C5BC8">
              <w:t>Ministry of Defence</w:t>
            </w:r>
          </w:p>
        </w:tc>
      </w:tr>
      <w:tr w:rsidR="00BF11A4" w:rsidRPr="006C5BC8" w14:paraId="06B75EAC" w14:textId="77777777" w:rsidTr="00106F24">
        <w:tc>
          <w:tcPr>
            <w:tcW w:w="1827" w:type="dxa"/>
          </w:tcPr>
          <w:p w14:paraId="6FABB74B" w14:textId="4696402B" w:rsidR="00BF11A4" w:rsidRPr="006C5BC8" w:rsidRDefault="0056797B" w:rsidP="0081061A">
            <w:pPr>
              <w:pStyle w:val="Heading2"/>
              <w:numPr>
                <w:ilvl w:val="0"/>
                <w:numId w:val="0"/>
              </w:numPr>
              <w:spacing w:after="120"/>
              <w:ind w:left="720" w:hanging="720"/>
              <w:outlineLvl w:val="1"/>
            </w:pPr>
            <w:r w:rsidRPr="006C5BC8">
              <w:t>GDPR</w:t>
            </w:r>
          </w:p>
        </w:tc>
        <w:tc>
          <w:tcPr>
            <w:tcW w:w="6472" w:type="dxa"/>
          </w:tcPr>
          <w:p w14:paraId="29A3A9D7" w14:textId="0F78BF9B" w:rsidR="00BF11A4" w:rsidRPr="006C5BC8" w:rsidRDefault="0056797B" w:rsidP="0081061A">
            <w:pPr>
              <w:pStyle w:val="Heading2"/>
              <w:numPr>
                <w:ilvl w:val="0"/>
                <w:numId w:val="0"/>
              </w:numPr>
              <w:spacing w:after="120"/>
              <w:outlineLvl w:val="1"/>
            </w:pPr>
            <w:r w:rsidRPr="006C5BC8">
              <w:t>m</w:t>
            </w:r>
            <w:r w:rsidR="00BF11A4" w:rsidRPr="006C5BC8">
              <w:t>eans</w:t>
            </w:r>
            <w:r w:rsidR="00D64FA1" w:rsidRPr="006C5BC8">
              <w:t xml:space="preserve"> </w:t>
            </w:r>
            <w:r w:rsidRPr="006C5BC8">
              <w:t>General Data Protection Regulations</w:t>
            </w:r>
          </w:p>
        </w:tc>
      </w:tr>
      <w:tr w:rsidR="00BF11A4" w:rsidRPr="006C5BC8" w14:paraId="4BD6E531" w14:textId="77777777" w:rsidTr="00106F24">
        <w:tc>
          <w:tcPr>
            <w:tcW w:w="1827" w:type="dxa"/>
          </w:tcPr>
          <w:p w14:paraId="1286C59A" w14:textId="4A1AC72F" w:rsidR="00BF11A4" w:rsidRPr="006C5BC8" w:rsidRDefault="0056797B" w:rsidP="0081061A">
            <w:pPr>
              <w:pStyle w:val="Heading2"/>
              <w:numPr>
                <w:ilvl w:val="0"/>
                <w:numId w:val="0"/>
              </w:numPr>
              <w:spacing w:after="120"/>
              <w:ind w:left="720" w:hanging="720"/>
              <w:outlineLvl w:val="1"/>
            </w:pPr>
            <w:r w:rsidRPr="006C5BC8">
              <w:t>ITMS</w:t>
            </w:r>
          </w:p>
        </w:tc>
        <w:tc>
          <w:tcPr>
            <w:tcW w:w="6472" w:type="dxa"/>
          </w:tcPr>
          <w:p w14:paraId="5757514D" w14:textId="1E69FC31" w:rsidR="00BF11A4" w:rsidRPr="006C5BC8" w:rsidRDefault="0056797B" w:rsidP="0081061A">
            <w:pPr>
              <w:pStyle w:val="Heading2"/>
              <w:numPr>
                <w:ilvl w:val="0"/>
                <w:numId w:val="0"/>
              </w:numPr>
              <w:spacing w:after="120"/>
              <w:outlineLvl w:val="1"/>
            </w:pPr>
            <w:r w:rsidRPr="006C5BC8">
              <w:t>m</w:t>
            </w:r>
            <w:r w:rsidR="00BF11A4" w:rsidRPr="006C5BC8">
              <w:t>eans</w:t>
            </w:r>
            <w:r w:rsidR="00D64FA1" w:rsidRPr="006C5BC8">
              <w:t xml:space="preserve"> </w:t>
            </w:r>
            <w:r w:rsidRPr="006C5BC8">
              <w:t>IT Management Services</w:t>
            </w:r>
          </w:p>
        </w:tc>
      </w:tr>
    </w:tbl>
    <w:p w14:paraId="0DAF43A5" w14:textId="77777777" w:rsidR="00671798" w:rsidRPr="006C5BC8" w:rsidRDefault="00FE18AC" w:rsidP="00106F24">
      <w:pPr>
        <w:pStyle w:val="Heading1"/>
        <w:tabs>
          <w:tab w:val="clear" w:pos="720"/>
        </w:tabs>
        <w:overflowPunct w:val="0"/>
        <w:autoSpaceDE w:val="0"/>
        <w:autoSpaceDN w:val="0"/>
        <w:spacing w:before="240" w:after="120"/>
        <w:textAlignment w:val="baseline"/>
        <w:rPr>
          <w:szCs w:val="22"/>
        </w:rPr>
      </w:pPr>
      <w:bookmarkStart w:id="14" w:name="_Toc444518870"/>
      <w:r w:rsidRPr="006C5BC8">
        <w:rPr>
          <w:szCs w:val="22"/>
        </w:rPr>
        <w:t>scope of requirement</w:t>
      </w:r>
      <w:bookmarkEnd w:id="11"/>
      <w:bookmarkEnd w:id="13"/>
      <w:bookmarkEnd w:id="14"/>
      <w:r w:rsidRPr="006C5BC8">
        <w:rPr>
          <w:szCs w:val="22"/>
        </w:rPr>
        <w:t xml:space="preserve"> </w:t>
      </w:r>
    </w:p>
    <w:bookmarkEnd w:id="8"/>
    <w:p w14:paraId="1DBE9CCA" w14:textId="4519BC2B" w:rsidR="00671798" w:rsidRPr="006C5BC8" w:rsidRDefault="00B00A96" w:rsidP="00B00A96">
      <w:pPr>
        <w:pStyle w:val="Heading2"/>
        <w:tabs>
          <w:tab w:val="clear" w:pos="720"/>
          <w:tab w:val="num" w:pos="862"/>
        </w:tabs>
        <w:overflowPunct w:val="0"/>
        <w:autoSpaceDE w:val="0"/>
        <w:autoSpaceDN w:val="0"/>
        <w:spacing w:after="120"/>
        <w:ind w:left="709" w:hanging="709"/>
        <w:textAlignment w:val="baseline"/>
      </w:pPr>
      <w:r w:rsidRPr="006C5BC8">
        <w:rPr>
          <w:szCs w:val="22"/>
        </w:rPr>
        <w:t xml:space="preserve">The delivery of </w:t>
      </w:r>
      <w:r w:rsidR="000E53E5" w:rsidRPr="006C5BC8">
        <w:rPr>
          <w:szCs w:val="22"/>
        </w:rPr>
        <w:t>development</w:t>
      </w:r>
      <w:r w:rsidR="00783740" w:rsidRPr="006C5BC8">
        <w:rPr>
          <w:szCs w:val="22"/>
        </w:rPr>
        <w:t>/configuration</w:t>
      </w:r>
      <w:r w:rsidR="000E53E5" w:rsidRPr="006C5BC8">
        <w:rPr>
          <w:szCs w:val="22"/>
        </w:rPr>
        <w:t xml:space="preserve"> activities to improve the services delivered to the DBS Remedy User community and customers</w:t>
      </w:r>
      <w:r w:rsidRPr="006C5BC8">
        <w:rPr>
          <w:szCs w:val="22"/>
        </w:rPr>
        <w:t xml:space="preserve">. </w:t>
      </w:r>
    </w:p>
    <w:p w14:paraId="3491B80B" w14:textId="77777777" w:rsidR="00671798" w:rsidRPr="006C5BC8" w:rsidRDefault="00FE18AC">
      <w:pPr>
        <w:pStyle w:val="Heading1"/>
        <w:spacing w:after="120"/>
      </w:pPr>
      <w:bookmarkStart w:id="15" w:name="_Toc368573031"/>
      <w:bookmarkStart w:id="16" w:name="_Toc444518871"/>
      <w:r w:rsidRPr="006C5BC8">
        <w:t>The requirement</w:t>
      </w:r>
      <w:bookmarkEnd w:id="15"/>
      <w:bookmarkEnd w:id="16"/>
    </w:p>
    <w:p w14:paraId="5307E446" w14:textId="73A2F459" w:rsidR="00BF11A4" w:rsidRPr="006C5BC8" w:rsidRDefault="00E86549">
      <w:pPr>
        <w:pStyle w:val="Heading2"/>
        <w:tabs>
          <w:tab w:val="clear" w:pos="720"/>
          <w:tab w:val="num" w:pos="709"/>
        </w:tabs>
        <w:spacing w:after="120"/>
        <w:ind w:left="709" w:hanging="709"/>
      </w:pPr>
      <w:r w:rsidRPr="006C5BC8">
        <w:t xml:space="preserve">The Authority is seeking the provision of external resources for the implementation </w:t>
      </w:r>
      <w:proofErr w:type="gramStart"/>
      <w:r w:rsidR="0056797B" w:rsidRPr="006C5BC8">
        <w:t>a number of</w:t>
      </w:r>
      <w:proofErr w:type="gramEnd"/>
      <w:r w:rsidR="0056797B" w:rsidRPr="006C5BC8">
        <w:t xml:space="preserve"> improvements to the</w:t>
      </w:r>
      <w:r w:rsidRPr="006C5BC8">
        <w:t xml:space="preserve"> Remedy </w:t>
      </w:r>
      <w:r w:rsidR="0056797B" w:rsidRPr="006C5BC8">
        <w:t>Application Suite -</w:t>
      </w:r>
      <w:r w:rsidRPr="006C5BC8">
        <w:t xml:space="preserve"> version 9.1 for a period of </w:t>
      </w:r>
      <w:r w:rsidR="00783740" w:rsidRPr="006C5BC8">
        <w:t>6 months</w:t>
      </w:r>
      <w:r w:rsidR="0056797B" w:rsidRPr="006C5BC8">
        <w:t xml:space="preserve"> from 1</w:t>
      </w:r>
      <w:r w:rsidR="006C5BC8">
        <w:t>3</w:t>
      </w:r>
      <w:r w:rsidR="006C5BC8" w:rsidRPr="006C5BC8">
        <w:rPr>
          <w:vertAlign w:val="superscript"/>
        </w:rPr>
        <w:t>th</w:t>
      </w:r>
      <w:r w:rsidR="006C5BC8">
        <w:t xml:space="preserve"> </w:t>
      </w:r>
      <w:r w:rsidR="0056797B" w:rsidRPr="006C5BC8">
        <w:t>July 2020</w:t>
      </w:r>
      <w:r w:rsidR="00BF11A4" w:rsidRPr="006C5BC8">
        <w:t xml:space="preserve">, with </w:t>
      </w:r>
      <w:r w:rsidR="00C86BAC" w:rsidRPr="006C5BC8">
        <w:t>the</w:t>
      </w:r>
      <w:r w:rsidR="00BF11A4" w:rsidRPr="006C5BC8">
        <w:t xml:space="preserve"> option</w:t>
      </w:r>
      <w:r w:rsidR="00C86BAC" w:rsidRPr="006C5BC8">
        <w:t xml:space="preserve"> to</w:t>
      </w:r>
      <w:r w:rsidR="00BF11A4" w:rsidRPr="006C5BC8">
        <w:t xml:space="preserve"> extend f</w:t>
      </w:r>
      <w:r w:rsidR="00C86BAC" w:rsidRPr="006C5BC8">
        <w:t>o</w:t>
      </w:r>
      <w:r w:rsidR="00BF11A4" w:rsidRPr="006C5BC8">
        <w:t>r a further 6 months although current funding is only available until 31</w:t>
      </w:r>
      <w:r w:rsidR="00BF11A4" w:rsidRPr="006C5BC8">
        <w:rPr>
          <w:vertAlign w:val="superscript"/>
        </w:rPr>
        <w:t>st</w:t>
      </w:r>
      <w:r w:rsidR="00BF11A4" w:rsidRPr="006C5BC8">
        <w:t xml:space="preserve"> March </w:t>
      </w:r>
      <w:r w:rsidR="0056797B" w:rsidRPr="006C5BC8">
        <w:t>2021</w:t>
      </w:r>
      <w:r w:rsidR="00BF11A4" w:rsidRPr="006C5BC8">
        <w:t>.</w:t>
      </w:r>
    </w:p>
    <w:p w14:paraId="755269F8" w14:textId="04F628DB" w:rsidR="00BF11A4" w:rsidRPr="006C5BC8" w:rsidRDefault="00BF11A4">
      <w:pPr>
        <w:pStyle w:val="Heading2"/>
        <w:tabs>
          <w:tab w:val="clear" w:pos="720"/>
          <w:tab w:val="num" w:pos="709"/>
        </w:tabs>
        <w:spacing w:after="120"/>
        <w:ind w:left="709" w:hanging="709"/>
      </w:pPr>
      <w:r w:rsidRPr="006C5BC8">
        <w:t>The service requir</w:t>
      </w:r>
      <w:r w:rsidR="00C86BAC" w:rsidRPr="006C5BC8">
        <w:t xml:space="preserve">ed will </w:t>
      </w:r>
      <w:r w:rsidR="0056797B" w:rsidRPr="006C5BC8">
        <w:t>implement</w:t>
      </w:r>
      <w:r w:rsidRPr="006C5BC8">
        <w:t xml:space="preserve"> </w:t>
      </w:r>
      <w:r w:rsidR="00783740" w:rsidRPr="006C5BC8">
        <w:t xml:space="preserve">the </w:t>
      </w:r>
      <w:r w:rsidRPr="006C5BC8">
        <w:t>following deliverables.</w:t>
      </w:r>
    </w:p>
    <w:p w14:paraId="38EFB0DF" w14:textId="77777777" w:rsidR="00EC4699" w:rsidRPr="006C5BC8" w:rsidRDefault="00EC4699" w:rsidP="00EC4699">
      <w:pPr>
        <w:pStyle w:val="Heading3"/>
        <w:numPr>
          <w:ilvl w:val="2"/>
          <w:numId w:val="36"/>
        </w:numPr>
        <w:rPr>
          <w:rFonts w:asciiTheme="minorHAnsi" w:eastAsiaTheme="minorHAnsi" w:hAnsiTheme="minorHAnsi"/>
          <w:szCs w:val="22"/>
          <w:lang w:eastAsia="en-US"/>
        </w:rPr>
      </w:pPr>
      <w:r w:rsidRPr="006C5BC8">
        <w:rPr>
          <w:b/>
        </w:rPr>
        <w:t xml:space="preserve">Issue Resolution </w:t>
      </w:r>
      <w:r w:rsidRPr="006C5BC8">
        <w:t>–. The delivery partner will be required to deliver the following activities;</w:t>
      </w:r>
    </w:p>
    <w:p w14:paraId="5E612005" w14:textId="77777777" w:rsidR="00EC4699" w:rsidRPr="006C5BC8" w:rsidRDefault="00EC4699" w:rsidP="00EC4699">
      <w:pPr>
        <w:pStyle w:val="Heading4"/>
        <w:numPr>
          <w:ilvl w:val="0"/>
          <w:numId w:val="37"/>
        </w:numPr>
        <w:tabs>
          <w:tab w:val="left" w:pos="720"/>
        </w:tabs>
      </w:pPr>
      <w:r w:rsidRPr="006C5BC8">
        <w:t xml:space="preserve">Carry out configuration/development activities to resolve issues as detailed at Annex A. </w:t>
      </w:r>
    </w:p>
    <w:p w14:paraId="4F1644D2" w14:textId="77777777" w:rsidR="00EC4699" w:rsidRPr="006C5BC8" w:rsidRDefault="00EC4699" w:rsidP="00EC4699">
      <w:pPr>
        <w:pStyle w:val="Heading4"/>
        <w:numPr>
          <w:ilvl w:val="0"/>
          <w:numId w:val="37"/>
        </w:numPr>
        <w:tabs>
          <w:tab w:val="left" w:pos="720"/>
        </w:tabs>
      </w:pPr>
      <w:r w:rsidRPr="006C5BC8">
        <w:rPr>
          <w:b/>
        </w:rPr>
        <w:t xml:space="preserve">Archiving &amp; Deletion Solution – </w:t>
      </w:r>
      <w:r w:rsidRPr="006C5BC8">
        <w:t xml:space="preserve">In addition the delivery partner will be required and archiving and deletions solution. This will implement an automated process to enable ITMS to meet DBS Data </w:t>
      </w:r>
      <w:r w:rsidRPr="006C5BC8">
        <w:lastRenderedPageBreak/>
        <w:t>Retention Policy without manual input. The requirement will include the delivery of knowledge transfer to the Remedy Admin Team to update retention rules as the policy is updated.</w:t>
      </w:r>
    </w:p>
    <w:p w14:paraId="0B9BD057" w14:textId="542FD78F" w:rsidR="00BF11A4" w:rsidRPr="006C5BC8" w:rsidRDefault="00BF11A4" w:rsidP="00BF11A4">
      <w:pPr>
        <w:pStyle w:val="Heading3"/>
        <w:numPr>
          <w:ilvl w:val="2"/>
          <w:numId w:val="30"/>
        </w:numPr>
      </w:pPr>
      <w:r w:rsidRPr="006C5BC8">
        <w:t>Knowledge transfer to internal teams for the ongoing management and support of the system.</w:t>
      </w:r>
    </w:p>
    <w:p w14:paraId="49B2E36C" w14:textId="4208F750" w:rsidR="00BF11A4" w:rsidRPr="006C5BC8" w:rsidRDefault="00BF11A4" w:rsidP="00BF11A4">
      <w:pPr>
        <w:pStyle w:val="Heading2"/>
        <w:numPr>
          <w:ilvl w:val="1"/>
          <w:numId w:val="30"/>
        </w:numPr>
        <w:rPr>
          <w:b/>
        </w:rPr>
      </w:pPr>
      <w:r w:rsidRPr="006C5BC8">
        <w:t>D</w:t>
      </w:r>
      <w:r w:rsidRPr="006C5BC8">
        <w:rPr>
          <w:rFonts w:cs="Arial"/>
          <w:szCs w:val="22"/>
        </w:rPr>
        <w:t>emonstration of deliv</w:t>
      </w:r>
      <w:r w:rsidR="004057F6" w:rsidRPr="006C5BC8">
        <w:rPr>
          <w:rFonts w:cs="Arial"/>
          <w:szCs w:val="22"/>
        </w:rPr>
        <w:t xml:space="preserve">ery in other </w:t>
      </w:r>
      <w:r w:rsidR="005F59AB" w:rsidRPr="006C5BC8">
        <w:rPr>
          <w:rFonts w:cs="Arial"/>
          <w:szCs w:val="22"/>
        </w:rPr>
        <w:t>Public-Sector</w:t>
      </w:r>
      <w:r w:rsidRPr="006C5BC8">
        <w:rPr>
          <w:rFonts w:cs="Arial"/>
          <w:szCs w:val="22"/>
        </w:rPr>
        <w:t xml:space="preserve"> organisations is desirable with evidence supporting escalation management and issue management</w:t>
      </w:r>
    </w:p>
    <w:p w14:paraId="6ECB8FF5" w14:textId="25E189C5" w:rsidR="00BF11A4" w:rsidRPr="006C5BC8" w:rsidRDefault="00BF11A4" w:rsidP="006C5BC8">
      <w:pPr>
        <w:pStyle w:val="Heading1"/>
        <w:numPr>
          <w:ilvl w:val="1"/>
          <w:numId w:val="30"/>
        </w:numPr>
        <w:rPr>
          <w:rFonts w:cs="Arial"/>
          <w:b w:val="0"/>
          <w:caps w:val="0"/>
        </w:rPr>
      </w:pPr>
      <w:r w:rsidRPr="006C5BC8">
        <w:rPr>
          <w:rFonts w:cs="Arial"/>
          <w:b w:val="0"/>
          <w:caps w:val="0"/>
        </w:rPr>
        <w:t>Previous experience o</w:t>
      </w:r>
      <w:r w:rsidR="009C0288" w:rsidRPr="006C5BC8">
        <w:rPr>
          <w:rFonts w:cs="Arial"/>
          <w:b w:val="0"/>
          <w:caps w:val="0"/>
        </w:rPr>
        <w:t>f</w:t>
      </w:r>
      <w:r w:rsidRPr="006C5BC8">
        <w:rPr>
          <w:rFonts w:cs="Arial"/>
          <w:b w:val="0"/>
          <w:caps w:val="0"/>
        </w:rPr>
        <w:t xml:space="preserve"> Remedy 9.1 is essential to support the delivery </w:t>
      </w:r>
      <w:r w:rsidR="009C0288" w:rsidRPr="006C5BC8">
        <w:rPr>
          <w:rFonts w:cs="Arial"/>
          <w:b w:val="0"/>
          <w:caps w:val="0"/>
        </w:rPr>
        <w:t>requirements.</w:t>
      </w:r>
      <w:r w:rsidRPr="006C5BC8">
        <w:rPr>
          <w:rFonts w:cs="Arial"/>
          <w:b w:val="0"/>
          <w:caps w:val="0"/>
        </w:rPr>
        <w:t xml:space="preserve"> </w:t>
      </w:r>
      <w:r w:rsidR="009C0288" w:rsidRPr="006C5BC8">
        <w:rPr>
          <w:rFonts w:cs="Arial"/>
          <w:b w:val="0"/>
          <w:caps w:val="0"/>
        </w:rPr>
        <w:t xml:space="preserve">Previous knowledge of the DBS Remedy Application and complex customisation would be desirable in order </w:t>
      </w:r>
      <w:r w:rsidR="00951FB2" w:rsidRPr="006C5BC8">
        <w:rPr>
          <w:rFonts w:cs="Arial"/>
          <w:b w:val="0"/>
          <w:caps w:val="0"/>
        </w:rPr>
        <w:t>to deliver requirements at pace.</w:t>
      </w:r>
    </w:p>
    <w:p w14:paraId="35734D9E" w14:textId="7D248707" w:rsidR="00671798" w:rsidRPr="006C5BC8" w:rsidRDefault="00FE18AC" w:rsidP="006C5BC8">
      <w:pPr>
        <w:pStyle w:val="Heading1"/>
        <w:numPr>
          <w:ilvl w:val="0"/>
          <w:numId w:val="0"/>
        </w:numPr>
      </w:pPr>
      <w:bookmarkStart w:id="17" w:name="_Toc368573032"/>
      <w:bookmarkStart w:id="18" w:name="_Toc444518872"/>
      <w:r w:rsidRPr="006C5BC8">
        <w:t>key milestones</w:t>
      </w:r>
      <w:bookmarkEnd w:id="17"/>
      <w:bookmarkEnd w:id="18"/>
    </w:p>
    <w:p w14:paraId="4D0E0CBA" w14:textId="69B3F7FD" w:rsidR="00FE18AC" w:rsidRPr="006C5BC8" w:rsidRDefault="003438D3" w:rsidP="008F3470">
      <w:pPr>
        <w:pStyle w:val="Heading2"/>
        <w:tabs>
          <w:tab w:val="clear" w:pos="720"/>
          <w:tab w:val="num" w:pos="132"/>
          <w:tab w:val="num" w:pos="862"/>
        </w:tabs>
        <w:overflowPunct w:val="0"/>
        <w:autoSpaceDE w:val="0"/>
        <w:autoSpaceDN w:val="0"/>
        <w:spacing w:after="120"/>
        <w:ind w:left="709" w:hanging="709"/>
        <w:textAlignment w:val="baseline"/>
        <w:rPr>
          <w:rFonts w:cs="Arial"/>
          <w:szCs w:val="22"/>
        </w:rPr>
      </w:pPr>
      <w:r w:rsidRPr="006C5BC8">
        <w:rPr>
          <w:rFonts w:cs="Arial"/>
          <w:szCs w:val="22"/>
        </w:rPr>
        <w:t xml:space="preserve">The Potential Provider should note the following </w:t>
      </w:r>
      <w:r w:rsidR="00A57B4E" w:rsidRPr="006C5BC8">
        <w:rPr>
          <w:rFonts w:cs="Arial"/>
          <w:szCs w:val="22"/>
        </w:rPr>
        <w:t>milestones that the Authority</w:t>
      </w:r>
      <w:r w:rsidRPr="006C5BC8">
        <w:rPr>
          <w:rFonts w:cs="Arial"/>
          <w:szCs w:val="22"/>
        </w:rPr>
        <w:t xml:space="preserve"> will measure the quality of delivery against:</w:t>
      </w:r>
    </w:p>
    <w:tbl>
      <w:tblPr>
        <w:tblStyle w:val="TableGrid"/>
        <w:tblW w:w="4610" w:type="pct"/>
        <w:tblInd w:w="704" w:type="dxa"/>
        <w:tblLook w:val="04A0" w:firstRow="1" w:lastRow="0" w:firstColumn="1" w:lastColumn="0" w:noHBand="0" w:noVBand="1"/>
      </w:tblPr>
      <w:tblGrid>
        <w:gridCol w:w="1231"/>
        <w:gridCol w:w="4723"/>
        <w:gridCol w:w="2362"/>
      </w:tblGrid>
      <w:tr w:rsidR="00FE18AC" w:rsidRPr="006C5BC8" w14:paraId="6BF78E35" w14:textId="77777777" w:rsidTr="006C5BC8">
        <w:tc>
          <w:tcPr>
            <w:tcW w:w="740" w:type="pct"/>
            <w:shd w:val="clear" w:color="auto" w:fill="C6D9F1" w:themeFill="text2" w:themeFillTint="33"/>
            <w:vAlign w:val="center"/>
          </w:tcPr>
          <w:p w14:paraId="2F0B096C" w14:textId="77777777" w:rsidR="00671798" w:rsidRPr="006C5BC8" w:rsidRDefault="00FE18AC">
            <w:pPr>
              <w:pStyle w:val="Heading3"/>
              <w:numPr>
                <w:ilvl w:val="0"/>
                <w:numId w:val="0"/>
              </w:numPr>
              <w:spacing w:after="120"/>
              <w:jc w:val="center"/>
              <w:outlineLvl w:val="2"/>
              <w:rPr>
                <w:b/>
                <w:szCs w:val="24"/>
              </w:rPr>
            </w:pPr>
            <w:r w:rsidRPr="006C5BC8">
              <w:rPr>
                <w:b/>
              </w:rPr>
              <w:t>Milestone</w:t>
            </w:r>
          </w:p>
        </w:tc>
        <w:tc>
          <w:tcPr>
            <w:tcW w:w="2840" w:type="pct"/>
            <w:shd w:val="clear" w:color="auto" w:fill="C6D9F1" w:themeFill="text2" w:themeFillTint="33"/>
            <w:vAlign w:val="center"/>
          </w:tcPr>
          <w:p w14:paraId="55754382" w14:textId="77777777" w:rsidR="00671798" w:rsidRPr="006C5BC8" w:rsidRDefault="00FE18AC">
            <w:pPr>
              <w:pStyle w:val="Heading3"/>
              <w:numPr>
                <w:ilvl w:val="0"/>
                <w:numId w:val="0"/>
              </w:numPr>
              <w:spacing w:after="120"/>
              <w:jc w:val="center"/>
              <w:outlineLvl w:val="2"/>
              <w:rPr>
                <w:b/>
                <w:szCs w:val="24"/>
              </w:rPr>
            </w:pPr>
            <w:r w:rsidRPr="006C5BC8">
              <w:rPr>
                <w:b/>
              </w:rPr>
              <w:t>Description</w:t>
            </w:r>
          </w:p>
        </w:tc>
        <w:tc>
          <w:tcPr>
            <w:tcW w:w="1420" w:type="pct"/>
            <w:shd w:val="clear" w:color="auto" w:fill="C6D9F1" w:themeFill="text2" w:themeFillTint="33"/>
            <w:vAlign w:val="center"/>
          </w:tcPr>
          <w:p w14:paraId="0EABB2D0" w14:textId="77777777" w:rsidR="00671798" w:rsidRPr="006C5BC8" w:rsidRDefault="00FE18AC">
            <w:pPr>
              <w:pStyle w:val="Heading3"/>
              <w:numPr>
                <w:ilvl w:val="0"/>
                <w:numId w:val="0"/>
              </w:numPr>
              <w:spacing w:after="120"/>
              <w:jc w:val="center"/>
              <w:outlineLvl w:val="2"/>
              <w:rPr>
                <w:b/>
                <w:szCs w:val="24"/>
              </w:rPr>
            </w:pPr>
            <w:r w:rsidRPr="006C5BC8">
              <w:rPr>
                <w:b/>
              </w:rPr>
              <w:t>Timeframe</w:t>
            </w:r>
          </w:p>
        </w:tc>
      </w:tr>
      <w:tr w:rsidR="00FE18AC" w:rsidRPr="006C5BC8" w14:paraId="2B6EAC37" w14:textId="77777777" w:rsidTr="006C5BC8">
        <w:tc>
          <w:tcPr>
            <w:tcW w:w="740" w:type="pct"/>
            <w:vAlign w:val="center"/>
          </w:tcPr>
          <w:p w14:paraId="13176D62" w14:textId="77777777" w:rsidR="00671798" w:rsidRPr="006C5BC8" w:rsidRDefault="00FE18AC">
            <w:pPr>
              <w:pStyle w:val="Heading3"/>
              <w:numPr>
                <w:ilvl w:val="0"/>
                <w:numId w:val="0"/>
              </w:numPr>
              <w:spacing w:after="120"/>
              <w:jc w:val="center"/>
              <w:outlineLvl w:val="2"/>
              <w:rPr>
                <w:szCs w:val="24"/>
              </w:rPr>
            </w:pPr>
            <w:r w:rsidRPr="006C5BC8">
              <w:t>1</w:t>
            </w:r>
          </w:p>
        </w:tc>
        <w:tc>
          <w:tcPr>
            <w:tcW w:w="2840" w:type="pct"/>
            <w:vAlign w:val="center"/>
          </w:tcPr>
          <w:p w14:paraId="04CC1243" w14:textId="265A3C1E" w:rsidR="00671798" w:rsidRPr="006C5BC8" w:rsidRDefault="00F34D8F" w:rsidP="00CD38F0">
            <w:pPr>
              <w:pStyle w:val="Heading3"/>
              <w:numPr>
                <w:ilvl w:val="0"/>
                <w:numId w:val="0"/>
              </w:numPr>
              <w:spacing w:after="120"/>
              <w:jc w:val="left"/>
              <w:outlineLvl w:val="2"/>
              <w:rPr>
                <w:szCs w:val="24"/>
              </w:rPr>
            </w:pPr>
            <w:r w:rsidRPr="006C5BC8">
              <w:t xml:space="preserve">Delivery of development/configuration activities </w:t>
            </w:r>
            <w:r w:rsidR="005B7559" w:rsidRPr="006C5BC8">
              <w:t>to resolve system issues.</w:t>
            </w:r>
            <w:r w:rsidR="00B00A96" w:rsidRPr="006C5BC8">
              <w:t xml:space="preserve"> </w:t>
            </w:r>
          </w:p>
        </w:tc>
        <w:tc>
          <w:tcPr>
            <w:tcW w:w="1420" w:type="pct"/>
            <w:vAlign w:val="center"/>
          </w:tcPr>
          <w:p w14:paraId="23E536A9" w14:textId="745D9D70" w:rsidR="00671798" w:rsidRPr="006C5BC8" w:rsidRDefault="005B7559">
            <w:pPr>
              <w:pStyle w:val="Heading3"/>
              <w:numPr>
                <w:ilvl w:val="0"/>
                <w:numId w:val="0"/>
              </w:numPr>
              <w:spacing w:after="120"/>
              <w:jc w:val="center"/>
              <w:outlineLvl w:val="2"/>
              <w:rPr>
                <w:szCs w:val="24"/>
              </w:rPr>
            </w:pPr>
            <w:r w:rsidRPr="006C5BC8">
              <w:t>31</w:t>
            </w:r>
            <w:r w:rsidRPr="006C5BC8">
              <w:rPr>
                <w:vertAlign w:val="superscript"/>
              </w:rPr>
              <w:t>st</w:t>
            </w:r>
            <w:r w:rsidRPr="006C5BC8">
              <w:t xml:space="preserve"> January 2021</w:t>
            </w:r>
            <w:r w:rsidR="00FE18AC" w:rsidRPr="006C5BC8">
              <w:t xml:space="preserve"> </w:t>
            </w:r>
          </w:p>
        </w:tc>
      </w:tr>
      <w:tr w:rsidR="00F34D8F" w:rsidRPr="006C5BC8" w14:paraId="1318EB7B" w14:textId="77777777" w:rsidTr="006C5BC8">
        <w:tc>
          <w:tcPr>
            <w:tcW w:w="740" w:type="pct"/>
            <w:vAlign w:val="center"/>
          </w:tcPr>
          <w:p w14:paraId="7B7D797C" w14:textId="3E0E78EB" w:rsidR="00F34D8F" w:rsidRPr="006C5BC8" w:rsidRDefault="00F34D8F">
            <w:pPr>
              <w:pStyle w:val="Heading3"/>
              <w:numPr>
                <w:ilvl w:val="0"/>
                <w:numId w:val="0"/>
              </w:numPr>
              <w:spacing w:after="120"/>
              <w:jc w:val="center"/>
              <w:outlineLvl w:val="2"/>
            </w:pPr>
            <w:r w:rsidRPr="006C5BC8">
              <w:t>2</w:t>
            </w:r>
          </w:p>
        </w:tc>
        <w:tc>
          <w:tcPr>
            <w:tcW w:w="2840" w:type="pct"/>
            <w:vAlign w:val="center"/>
          </w:tcPr>
          <w:p w14:paraId="17AA8C93" w14:textId="70917C9F" w:rsidR="00F34D8F" w:rsidRPr="006C5BC8" w:rsidRDefault="00F34D8F" w:rsidP="00CD38F0">
            <w:pPr>
              <w:pStyle w:val="Heading3"/>
              <w:numPr>
                <w:ilvl w:val="0"/>
                <w:numId w:val="0"/>
              </w:numPr>
              <w:spacing w:after="120"/>
              <w:jc w:val="left"/>
              <w:outlineLvl w:val="2"/>
            </w:pPr>
            <w:r w:rsidRPr="006C5BC8">
              <w:t>Implementation of Archiving and Deletions Solution</w:t>
            </w:r>
          </w:p>
        </w:tc>
        <w:tc>
          <w:tcPr>
            <w:tcW w:w="1420" w:type="pct"/>
            <w:vAlign w:val="center"/>
          </w:tcPr>
          <w:p w14:paraId="04DFA711" w14:textId="6D2710C9" w:rsidR="00F34D8F" w:rsidRPr="006C5BC8" w:rsidRDefault="005B7559">
            <w:pPr>
              <w:pStyle w:val="Heading3"/>
              <w:numPr>
                <w:ilvl w:val="0"/>
                <w:numId w:val="0"/>
              </w:numPr>
              <w:spacing w:after="120"/>
              <w:jc w:val="center"/>
              <w:outlineLvl w:val="2"/>
            </w:pPr>
            <w:r w:rsidRPr="006C5BC8">
              <w:t>31</w:t>
            </w:r>
            <w:r w:rsidRPr="006C5BC8">
              <w:rPr>
                <w:vertAlign w:val="superscript"/>
              </w:rPr>
              <w:t>st</w:t>
            </w:r>
            <w:r w:rsidRPr="006C5BC8">
              <w:t xml:space="preserve"> January 2021</w:t>
            </w:r>
          </w:p>
        </w:tc>
      </w:tr>
    </w:tbl>
    <w:p w14:paraId="228D428C" w14:textId="77777777" w:rsidR="00FE18AC" w:rsidRPr="006C5BC8" w:rsidRDefault="00FE18AC" w:rsidP="00F44D62">
      <w:pPr>
        <w:pStyle w:val="Heading1"/>
        <w:numPr>
          <w:ilvl w:val="0"/>
          <w:numId w:val="0"/>
        </w:numPr>
        <w:overflowPunct w:val="0"/>
        <w:autoSpaceDE w:val="0"/>
        <w:autoSpaceDN w:val="0"/>
        <w:spacing w:after="120"/>
        <w:textAlignment w:val="baseline"/>
        <w:rPr>
          <w:rFonts w:cs="Arial"/>
          <w:szCs w:val="22"/>
        </w:rPr>
      </w:pPr>
      <w:bookmarkStart w:id="19" w:name="_Toc302637211"/>
    </w:p>
    <w:p w14:paraId="3C36765A" w14:textId="482E4F08" w:rsidR="00106F24" w:rsidRPr="006C5BC8" w:rsidRDefault="00106F24">
      <w:pPr>
        <w:pStyle w:val="Heading1"/>
        <w:tabs>
          <w:tab w:val="clear" w:pos="720"/>
          <w:tab w:val="num" w:pos="0"/>
        </w:tabs>
        <w:overflowPunct w:val="0"/>
        <w:autoSpaceDE w:val="0"/>
        <w:autoSpaceDN w:val="0"/>
        <w:spacing w:after="120"/>
        <w:ind w:left="709" w:hanging="709"/>
        <w:textAlignment w:val="baseline"/>
        <w:rPr>
          <w:rFonts w:cs="Arial"/>
          <w:szCs w:val="22"/>
        </w:rPr>
      </w:pPr>
      <w:bookmarkStart w:id="20" w:name="_Toc444518873"/>
      <w:bookmarkStart w:id="21" w:name="_Toc368573033"/>
      <w:r w:rsidRPr="006C5BC8">
        <w:rPr>
          <w:rFonts w:cs="Arial"/>
          <w:szCs w:val="22"/>
        </w:rPr>
        <w:t>authority’s responsibilities</w:t>
      </w:r>
      <w:bookmarkEnd w:id="20"/>
    </w:p>
    <w:p w14:paraId="6417A944" w14:textId="1C8AEF6B" w:rsidR="00106F24" w:rsidRPr="006C5BC8" w:rsidRDefault="001C61F1" w:rsidP="00106F24">
      <w:pPr>
        <w:pStyle w:val="Heading2"/>
      </w:pPr>
      <w:r w:rsidRPr="006C5BC8">
        <w:t xml:space="preserve">The Authority will provide resources to work alongside the contractor </w:t>
      </w:r>
      <w:r w:rsidR="005F59AB" w:rsidRPr="006C5BC8">
        <w:t>for</w:t>
      </w:r>
      <w:r w:rsidRPr="006C5BC8">
        <w:t xml:space="preserve"> the transfer of skills to take place.</w:t>
      </w:r>
    </w:p>
    <w:p w14:paraId="203EC2B6" w14:textId="77777777" w:rsidR="00671798" w:rsidRPr="006C5BC8" w:rsidRDefault="00FE18AC">
      <w:pPr>
        <w:pStyle w:val="Heading1"/>
        <w:tabs>
          <w:tab w:val="clear" w:pos="720"/>
          <w:tab w:val="num" w:pos="0"/>
        </w:tabs>
        <w:overflowPunct w:val="0"/>
        <w:autoSpaceDE w:val="0"/>
        <w:autoSpaceDN w:val="0"/>
        <w:spacing w:after="120"/>
        <w:ind w:left="709" w:hanging="709"/>
        <w:textAlignment w:val="baseline"/>
        <w:rPr>
          <w:rFonts w:cs="Arial"/>
          <w:szCs w:val="22"/>
        </w:rPr>
      </w:pPr>
      <w:bookmarkStart w:id="22" w:name="_Toc444518874"/>
      <w:r w:rsidRPr="006C5BC8">
        <w:rPr>
          <w:rFonts w:cs="Arial"/>
          <w:szCs w:val="22"/>
        </w:rPr>
        <w:t>reporting</w:t>
      </w:r>
      <w:bookmarkEnd w:id="21"/>
      <w:bookmarkEnd w:id="22"/>
    </w:p>
    <w:p w14:paraId="22C08F65" w14:textId="28666522" w:rsidR="00671798" w:rsidRPr="006C5BC8" w:rsidRDefault="00B00A96">
      <w:pPr>
        <w:pStyle w:val="Heading2"/>
        <w:tabs>
          <w:tab w:val="clear" w:pos="720"/>
          <w:tab w:val="num" w:pos="709"/>
        </w:tabs>
        <w:spacing w:after="120"/>
        <w:ind w:left="709" w:hanging="709"/>
      </w:pPr>
      <w:r w:rsidRPr="006C5BC8">
        <w:t>Attendance at team meetings as appropriate and production of weekly progress report against the agreed planned activities. Format to be supplied by the Authority.</w:t>
      </w:r>
    </w:p>
    <w:p w14:paraId="5049CFE9" w14:textId="77777777" w:rsidR="00FE18AC" w:rsidRPr="006C5BC8" w:rsidRDefault="00FE18AC" w:rsidP="008F3470">
      <w:pPr>
        <w:pStyle w:val="Heading1"/>
        <w:tabs>
          <w:tab w:val="clear" w:pos="720"/>
          <w:tab w:val="num" w:pos="0"/>
        </w:tabs>
        <w:overflowPunct w:val="0"/>
        <w:autoSpaceDE w:val="0"/>
        <w:autoSpaceDN w:val="0"/>
        <w:spacing w:after="120"/>
        <w:ind w:left="709" w:hanging="709"/>
        <w:textAlignment w:val="baseline"/>
        <w:rPr>
          <w:rFonts w:cs="Arial"/>
          <w:szCs w:val="22"/>
        </w:rPr>
      </w:pPr>
      <w:bookmarkStart w:id="23" w:name="_Toc368573034"/>
      <w:bookmarkStart w:id="24" w:name="_Toc444518875"/>
      <w:r w:rsidRPr="006C5BC8">
        <w:rPr>
          <w:rFonts w:cs="Arial"/>
          <w:szCs w:val="22"/>
        </w:rPr>
        <w:t>volumes</w:t>
      </w:r>
      <w:bookmarkEnd w:id="23"/>
      <w:bookmarkEnd w:id="24"/>
    </w:p>
    <w:p w14:paraId="3AB9FCA7" w14:textId="74520F9D" w:rsidR="00671798" w:rsidRPr="006C5BC8" w:rsidRDefault="001C61F1">
      <w:pPr>
        <w:pStyle w:val="Heading2"/>
        <w:tabs>
          <w:tab w:val="clear" w:pos="720"/>
          <w:tab w:val="num" w:pos="709"/>
        </w:tabs>
        <w:spacing w:after="120"/>
        <w:ind w:left="709" w:hanging="709"/>
      </w:pPr>
      <w:r w:rsidRPr="006C5BC8">
        <w:t>N/A</w:t>
      </w:r>
    </w:p>
    <w:p w14:paraId="0C1E78CC" w14:textId="77777777" w:rsidR="00FE18AC" w:rsidRPr="006C5BC8" w:rsidRDefault="00FE18AC" w:rsidP="008F3470">
      <w:pPr>
        <w:pStyle w:val="Heading1"/>
        <w:tabs>
          <w:tab w:val="clear" w:pos="720"/>
          <w:tab w:val="num" w:pos="0"/>
        </w:tabs>
        <w:overflowPunct w:val="0"/>
        <w:autoSpaceDE w:val="0"/>
        <w:autoSpaceDN w:val="0"/>
        <w:spacing w:after="120"/>
        <w:ind w:left="709" w:hanging="709"/>
        <w:textAlignment w:val="baseline"/>
        <w:rPr>
          <w:rFonts w:cs="Arial"/>
          <w:szCs w:val="22"/>
        </w:rPr>
      </w:pPr>
      <w:bookmarkStart w:id="25" w:name="_Toc368573035"/>
      <w:bookmarkStart w:id="26" w:name="_Toc444518876"/>
      <w:r w:rsidRPr="006C5BC8">
        <w:rPr>
          <w:rFonts w:cs="Arial"/>
          <w:szCs w:val="22"/>
        </w:rPr>
        <w:t>continuous improvement</w:t>
      </w:r>
      <w:bookmarkEnd w:id="25"/>
      <w:bookmarkEnd w:id="26"/>
    </w:p>
    <w:p w14:paraId="73ED8F03" w14:textId="16BD45CD" w:rsidR="00671798" w:rsidRPr="006C5BC8" w:rsidRDefault="00FE18AC">
      <w:pPr>
        <w:pStyle w:val="Heading2"/>
        <w:tabs>
          <w:tab w:val="clear" w:pos="720"/>
          <w:tab w:val="num" w:pos="709"/>
        </w:tabs>
        <w:spacing w:after="120"/>
        <w:ind w:left="709" w:hanging="709"/>
      </w:pPr>
      <w:r w:rsidRPr="006C5BC8">
        <w:t xml:space="preserve">The </w:t>
      </w:r>
      <w:r w:rsidR="003047E0" w:rsidRPr="006C5BC8">
        <w:t>Supplier</w:t>
      </w:r>
      <w:r w:rsidRPr="006C5BC8">
        <w:t xml:space="preserve"> will be expected to continually improve the way in which the required Services are to be delivered throughout the </w:t>
      </w:r>
      <w:r w:rsidR="0052086C" w:rsidRPr="006C5BC8">
        <w:t xml:space="preserve">Contract </w:t>
      </w:r>
      <w:r w:rsidRPr="006C5BC8">
        <w:t>duration.</w:t>
      </w:r>
    </w:p>
    <w:p w14:paraId="7B944B64" w14:textId="537A9480" w:rsidR="00671798" w:rsidRPr="006C5BC8" w:rsidRDefault="00FE18AC">
      <w:pPr>
        <w:pStyle w:val="Heading2"/>
        <w:tabs>
          <w:tab w:val="clear" w:pos="720"/>
          <w:tab w:val="num" w:pos="709"/>
        </w:tabs>
        <w:spacing w:after="120"/>
        <w:ind w:left="709" w:hanging="709"/>
      </w:pPr>
      <w:r w:rsidRPr="006C5BC8">
        <w:t xml:space="preserve">The </w:t>
      </w:r>
      <w:r w:rsidR="003047E0" w:rsidRPr="006C5BC8">
        <w:t>Supplier</w:t>
      </w:r>
      <w:r w:rsidRPr="006C5BC8">
        <w:t xml:space="preserve"> should present new ways of working to the Authority during </w:t>
      </w:r>
      <w:r w:rsidR="004D22DF" w:rsidRPr="006C5BC8">
        <w:t>monthly</w:t>
      </w:r>
      <w:bookmarkStart w:id="27" w:name="_GoBack"/>
      <w:bookmarkEnd w:id="27"/>
      <w:r w:rsidRPr="006C5BC8">
        <w:t xml:space="preserve"> Contract review meetings.</w:t>
      </w:r>
      <w:r w:rsidR="004D22DF" w:rsidRPr="006C5BC8">
        <w:t xml:space="preserve"> </w:t>
      </w:r>
    </w:p>
    <w:p w14:paraId="031D2B5A" w14:textId="6E1F43DF" w:rsidR="00671798" w:rsidRPr="006C5BC8" w:rsidRDefault="00FE18AC">
      <w:pPr>
        <w:pStyle w:val="Heading2"/>
        <w:tabs>
          <w:tab w:val="clear" w:pos="720"/>
          <w:tab w:val="num" w:pos="709"/>
        </w:tabs>
        <w:spacing w:after="120"/>
        <w:ind w:left="709" w:hanging="709"/>
      </w:pPr>
      <w:r w:rsidRPr="006C5BC8">
        <w:t>Changes to the way in which the Services are to be delivered must be brought to the Authority’s attention and agreed prior to any changes being implemented.</w:t>
      </w:r>
    </w:p>
    <w:p w14:paraId="7CC141C7" w14:textId="3806E783" w:rsidR="004E78BC" w:rsidRPr="006C5BC8" w:rsidRDefault="004E78BC" w:rsidP="004E78BC">
      <w:pPr>
        <w:pStyle w:val="Heading1"/>
      </w:pPr>
      <w:bookmarkStart w:id="28" w:name="_Toc444518877"/>
      <w:r w:rsidRPr="006C5BC8">
        <w:t>Sustainability</w:t>
      </w:r>
      <w:bookmarkEnd w:id="28"/>
    </w:p>
    <w:p w14:paraId="2E637186" w14:textId="7A0D23D9" w:rsidR="004E78BC" w:rsidRPr="006C5BC8" w:rsidRDefault="001C61F1" w:rsidP="004E78BC">
      <w:pPr>
        <w:pStyle w:val="Heading2"/>
      </w:pPr>
      <w:r w:rsidRPr="006C5BC8">
        <w:t>Embedding the skilled resource alongside the current complement will ensure that a skills transfer</w:t>
      </w:r>
      <w:r w:rsidR="004140D1" w:rsidRPr="006C5BC8">
        <w:t xml:space="preserve"> or training</w:t>
      </w:r>
      <w:r w:rsidRPr="006C5BC8">
        <w:t xml:space="preserve"> plan can be developed and monitored to achieve support sustainability.</w:t>
      </w:r>
      <w:r w:rsidR="004140D1" w:rsidRPr="006C5BC8">
        <w:t xml:space="preserve"> </w:t>
      </w:r>
    </w:p>
    <w:p w14:paraId="1114BE17" w14:textId="77777777" w:rsidR="00FE18AC" w:rsidRPr="006C5BC8" w:rsidRDefault="00FE18AC" w:rsidP="008F3470">
      <w:pPr>
        <w:pStyle w:val="Heading1"/>
        <w:tabs>
          <w:tab w:val="clear" w:pos="720"/>
          <w:tab w:val="num" w:pos="0"/>
        </w:tabs>
        <w:overflowPunct w:val="0"/>
        <w:autoSpaceDE w:val="0"/>
        <w:autoSpaceDN w:val="0"/>
        <w:spacing w:after="120"/>
        <w:ind w:left="709" w:hanging="709"/>
        <w:textAlignment w:val="baseline"/>
        <w:rPr>
          <w:rFonts w:cs="Arial"/>
          <w:szCs w:val="22"/>
        </w:rPr>
      </w:pPr>
      <w:bookmarkStart w:id="29" w:name="_Toc368573036"/>
      <w:bookmarkStart w:id="30" w:name="_Toc444518878"/>
      <w:r w:rsidRPr="006C5BC8">
        <w:rPr>
          <w:rFonts w:cs="Arial"/>
          <w:szCs w:val="22"/>
        </w:rPr>
        <w:lastRenderedPageBreak/>
        <w:t>quality</w:t>
      </w:r>
      <w:bookmarkEnd w:id="29"/>
      <w:bookmarkEnd w:id="30"/>
    </w:p>
    <w:p w14:paraId="63CD3A25" w14:textId="25F60099" w:rsidR="00671798" w:rsidRPr="006C5BC8" w:rsidRDefault="004140D1">
      <w:pPr>
        <w:pStyle w:val="Heading2"/>
        <w:tabs>
          <w:tab w:val="clear" w:pos="720"/>
          <w:tab w:val="num" w:pos="709"/>
        </w:tabs>
        <w:spacing w:after="120"/>
        <w:ind w:left="709" w:hanging="709"/>
      </w:pPr>
      <w:r w:rsidRPr="006C5BC8">
        <w:t>All design, development and implementation activities must adhere to GPDR Legislation.</w:t>
      </w:r>
    </w:p>
    <w:p w14:paraId="6B1CA851" w14:textId="7864A08C" w:rsidR="00FE18AC" w:rsidRPr="006C5BC8" w:rsidRDefault="00FE18AC" w:rsidP="008F3470">
      <w:pPr>
        <w:pStyle w:val="Heading1"/>
        <w:tabs>
          <w:tab w:val="clear" w:pos="720"/>
          <w:tab w:val="num" w:pos="0"/>
        </w:tabs>
        <w:overflowPunct w:val="0"/>
        <w:autoSpaceDE w:val="0"/>
        <w:autoSpaceDN w:val="0"/>
        <w:spacing w:after="120"/>
        <w:ind w:left="709" w:hanging="709"/>
        <w:textAlignment w:val="baseline"/>
        <w:rPr>
          <w:rFonts w:cs="Arial"/>
          <w:szCs w:val="22"/>
        </w:rPr>
      </w:pPr>
      <w:bookmarkStart w:id="31" w:name="_Toc368573038"/>
      <w:bookmarkStart w:id="32" w:name="_Toc444518880"/>
      <w:r w:rsidRPr="006C5BC8">
        <w:rPr>
          <w:rFonts w:cs="Arial"/>
          <w:szCs w:val="22"/>
        </w:rPr>
        <w:t>STAFF AND CUSTOMER SERVICE</w:t>
      </w:r>
      <w:bookmarkEnd w:id="31"/>
      <w:bookmarkEnd w:id="32"/>
    </w:p>
    <w:p w14:paraId="473FF9D3" w14:textId="0AD38C73" w:rsidR="00671798" w:rsidRPr="006C5BC8" w:rsidRDefault="00FE18AC">
      <w:pPr>
        <w:pStyle w:val="Heading2"/>
        <w:tabs>
          <w:tab w:val="clear" w:pos="720"/>
          <w:tab w:val="num" w:pos="709"/>
        </w:tabs>
        <w:spacing w:after="120"/>
        <w:ind w:left="709" w:hanging="709"/>
      </w:pPr>
      <w:r w:rsidRPr="006C5BC8">
        <w:t>The Authority requires the Potential Provider to provide a sufficient level of resource throughout the duration of the Contract in order to consistently deliver a quality service to all Parties.</w:t>
      </w:r>
    </w:p>
    <w:p w14:paraId="7C5FF49B" w14:textId="70BFD6F0" w:rsidR="00671798" w:rsidRPr="006C5BC8" w:rsidRDefault="00FE18AC">
      <w:pPr>
        <w:pStyle w:val="Heading2"/>
        <w:tabs>
          <w:tab w:val="clear" w:pos="720"/>
          <w:tab w:val="num" w:pos="709"/>
        </w:tabs>
        <w:spacing w:after="120"/>
        <w:ind w:left="709" w:hanging="709"/>
      </w:pPr>
      <w:r w:rsidRPr="006C5BC8">
        <w:t xml:space="preserve">Potential Provider’s staff assigned to the Contract shall have </w:t>
      </w:r>
      <w:r w:rsidR="00E63412" w:rsidRPr="006C5BC8">
        <w:t xml:space="preserve">the </w:t>
      </w:r>
      <w:r w:rsidRPr="006C5BC8">
        <w:t>relevant qualifications and experience to deliver</w:t>
      </w:r>
      <w:r w:rsidR="00E63412" w:rsidRPr="006C5BC8">
        <w:t xml:space="preserve"> the</w:t>
      </w:r>
      <w:r w:rsidRPr="006C5BC8">
        <w:t xml:space="preserve"> Contract. </w:t>
      </w:r>
    </w:p>
    <w:p w14:paraId="0837E02A" w14:textId="0DAFB85C" w:rsidR="00671798" w:rsidRPr="006C5BC8" w:rsidRDefault="00FE18AC">
      <w:pPr>
        <w:pStyle w:val="Heading2"/>
        <w:tabs>
          <w:tab w:val="clear" w:pos="720"/>
          <w:tab w:val="num" w:pos="709"/>
        </w:tabs>
        <w:spacing w:after="120"/>
        <w:ind w:left="709" w:hanging="709"/>
      </w:pPr>
      <w:r w:rsidRPr="006C5BC8">
        <w:t xml:space="preserve">The Potential Provider shall ensure that staff understand the Authority’s vision and objectives and </w:t>
      </w:r>
      <w:r w:rsidR="00E63412" w:rsidRPr="006C5BC8">
        <w:t xml:space="preserve">will </w:t>
      </w:r>
      <w:r w:rsidRPr="006C5BC8">
        <w:t xml:space="preserve">provide excellent customer service to the Authority throughout the duration of the Contract.  </w:t>
      </w:r>
    </w:p>
    <w:p w14:paraId="629F567D" w14:textId="77777777" w:rsidR="00FE18AC" w:rsidRPr="006C5BC8" w:rsidRDefault="00FE18AC" w:rsidP="008F3470">
      <w:pPr>
        <w:pStyle w:val="Heading1"/>
        <w:tabs>
          <w:tab w:val="clear" w:pos="720"/>
          <w:tab w:val="num" w:pos="0"/>
        </w:tabs>
        <w:overflowPunct w:val="0"/>
        <w:autoSpaceDE w:val="0"/>
        <w:autoSpaceDN w:val="0"/>
        <w:spacing w:after="120"/>
        <w:ind w:left="709" w:hanging="709"/>
        <w:textAlignment w:val="baseline"/>
        <w:rPr>
          <w:rFonts w:cs="Arial"/>
          <w:szCs w:val="22"/>
        </w:rPr>
      </w:pPr>
      <w:bookmarkStart w:id="33" w:name="_Toc368573039"/>
      <w:bookmarkStart w:id="34" w:name="_Toc444518881"/>
      <w:r w:rsidRPr="006C5BC8">
        <w:rPr>
          <w:rFonts w:cs="Arial"/>
          <w:szCs w:val="22"/>
        </w:rPr>
        <w:t>service levels and performance</w:t>
      </w:r>
      <w:bookmarkEnd w:id="33"/>
      <w:bookmarkEnd w:id="34"/>
    </w:p>
    <w:p w14:paraId="15C5F233" w14:textId="294069E1" w:rsidR="00671798" w:rsidRPr="006C5BC8" w:rsidRDefault="00FE18AC">
      <w:pPr>
        <w:pStyle w:val="Heading2"/>
        <w:tabs>
          <w:tab w:val="clear" w:pos="720"/>
          <w:tab w:val="num" w:pos="132"/>
          <w:tab w:val="num" w:pos="862"/>
        </w:tabs>
        <w:overflowPunct w:val="0"/>
        <w:autoSpaceDE w:val="0"/>
        <w:autoSpaceDN w:val="0"/>
        <w:spacing w:after="120"/>
        <w:ind w:left="709" w:hanging="709"/>
        <w:textAlignment w:val="baseline"/>
      </w:pPr>
      <w:r w:rsidRPr="006C5BC8">
        <w:t>The Authority will measure the quality of the Supplier’s delivery by:</w:t>
      </w:r>
    </w:p>
    <w:p w14:paraId="65E93A82" w14:textId="7206216D" w:rsidR="00671798" w:rsidRPr="006C5BC8" w:rsidRDefault="004140D1">
      <w:pPr>
        <w:pStyle w:val="Heading3"/>
        <w:tabs>
          <w:tab w:val="clear" w:pos="1800"/>
          <w:tab w:val="num" w:pos="1418"/>
        </w:tabs>
        <w:spacing w:after="120"/>
        <w:ind w:left="1418" w:hanging="698"/>
      </w:pPr>
      <w:r w:rsidRPr="006C5BC8">
        <w:t xml:space="preserve">The supplier’s ability to deliver all </w:t>
      </w:r>
      <w:r w:rsidR="00F34D8F" w:rsidRPr="006C5BC8">
        <w:t>requirements</w:t>
      </w:r>
      <w:r w:rsidRPr="006C5BC8">
        <w:t xml:space="preserve"> by 31</w:t>
      </w:r>
      <w:r w:rsidRPr="006C5BC8">
        <w:rPr>
          <w:vertAlign w:val="superscript"/>
        </w:rPr>
        <w:t>st</w:t>
      </w:r>
      <w:r w:rsidR="00783740" w:rsidRPr="006C5BC8">
        <w:t xml:space="preserve"> January</w:t>
      </w:r>
      <w:r w:rsidRPr="006C5BC8">
        <w:t xml:space="preserve"> 20</w:t>
      </w:r>
      <w:r w:rsidR="00F34D8F" w:rsidRPr="006C5BC8">
        <w:t>21</w:t>
      </w:r>
      <w:r w:rsidRPr="006C5BC8">
        <w:t>.</w:t>
      </w:r>
    </w:p>
    <w:p w14:paraId="3F767EF8" w14:textId="77777777" w:rsidR="00671798" w:rsidRPr="006C5BC8" w:rsidRDefault="00FE18AC">
      <w:pPr>
        <w:pStyle w:val="Heading1"/>
        <w:spacing w:after="120"/>
      </w:pPr>
      <w:bookmarkStart w:id="35" w:name="_Toc368573040"/>
      <w:bookmarkStart w:id="36" w:name="_Toc444518882"/>
      <w:r w:rsidRPr="006C5BC8">
        <w:t>Security requirements</w:t>
      </w:r>
      <w:bookmarkEnd w:id="35"/>
      <w:bookmarkEnd w:id="36"/>
    </w:p>
    <w:p w14:paraId="3FF1BF98" w14:textId="4A363E50" w:rsidR="00671798" w:rsidRPr="006C5BC8" w:rsidRDefault="004140D1">
      <w:pPr>
        <w:pStyle w:val="Heading2"/>
        <w:tabs>
          <w:tab w:val="clear" w:pos="720"/>
          <w:tab w:val="num" w:pos="709"/>
        </w:tabs>
        <w:spacing w:after="120"/>
        <w:ind w:left="709" w:hanging="709"/>
      </w:pPr>
      <w:r w:rsidRPr="006C5BC8">
        <w:t xml:space="preserve">UKSV </w:t>
      </w:r>
      <w:r w:rsidR="001C61F1" w:rsidRPr="006C5BC8">
        <w:t>S</w:t>
      </w:r>
      <w:r w:rsidRPr="006C5BC8">
        <w:t>ecurity</w:t>
      </w:r>
      <w:r w:rsidR="001C61F1" w:rsidRPr="006C5BC8">
        <w:t xml:space="preserve"> Clearance is a mandatory requirement for all MOD Contractors.</w:t>
      </w:r>
    </w:p>
    <w:p w14:paraId="24C5F5E0" w14:textId="77777777" w:rsidR="00183DAF" w:rsidRPr="006C5BC8" w:rsidRDefault="00FE18AC" w:rsidP="00183DAF">
      <w:pPr>
        <w:pStyle w:val="Heading1"/>
        <w:tabs>
          <w:tab w:val="clear" w:pos="720"/>
          <w:tab w:val="num" w:pos="0"/>
        </w:tabs>
        <w:overflowPunct w:val="0"/>
        <w:autoSpaceDE w:val="0"/>
        <w:autoSpaceDN w:val="0"/>
        <w:spacing w:after="120"/>
        <w:ind w:left="709" w:hanging="709"/>
        <w:textAlignment w:val="baseline"/>
        <w:rPr>
          <w:rFonts w:cs="Arial"/>
          <w:szCs w:val="22"/>
        </w:rPr>
      </w:pPr>
      <w:bookmarkStart w:id="37" w:name="_Toc368573041"/>
      <w:bookmarkStart w:id="38" w:name="_Toc444518883"/>
      <w:r w:rsidRPr="006C5BC8">
        <w:rPr>
          <w:rFonts w:cs="Arial"/>
          <w:szCs w:val="22"/>
        </w:rPr>
        <w:t>intellectual property rights (ipr)</w:t>
      </w:r>
      <w:bookmarkEnd w:id="37"/>
      <w:bookmarkEnd w:id="38"/>
    </w:p>
    <w:p w14:paraId="1F156070" w14:textId="511A6BA2" w:rsidR="00176CBE" w:rsidRPr="006C5BC8" w:rsidRDefault="00231AD7" w:rsidP="00176CBE">
      <w:pPr>
        <w:pStyle w:val="Heading2"/>
        <w:rPr>
          <w:rFonts w:cs="Arial"/>
          <w:szCs w:val="22"/>
        </w:rPr>
      </w:pPr>
      <w:r w:rsidRPr="006C5BC8">
        <w:t xml:space="preserve">The Remedy System, version 9.1 </w:t>
      </w:r>
      <w:r w:rsidR="00F34D8F" w:rsidRPr="006C5BC8">
        <w:t>is</w:t>
      </w:r>
      <w:r w:rsidRPr="006C5BC8">
        <w:t xml:space="preserve"> owned and maintained by the Authority</w:t>
      </w:r>
      <w:r w:rsidR="002422BE" w:rsidRPr="006C5BC8">
        <w:t>.</w:t>
      </w:r>
    </w:p>
    <w:p w14:paraId="08D719EC" w14:textId="77777777" w:rsidR="00FE18AC" w:rsidRPr="006C5BC8" w:rsidRDefault="00FE18AC" w:rsidP="008F3470">
      <w:pPr>
        <w:pStyle w:val="Heading1"/>
        <w:tabs>
          <w:tab w:val="clear" w:pos="720"/>
          <w:tab w:val="num" w:pos="0"/>
        </w:tabs>
        <w:overflowPunct w:val="0"/>
        <w:autoSpaceDE w:val="0"/>
        <w:autoSpaceDN w:val="0"/>
        <w:spacing w:after="120"/>
        <w:ind w:left="709" w:hanging="709"/>
        <w:textAlignment w:val="baseline"/>
        <w:rPr>
          <w:rFonts w:cs="Arial"/>
          <w:szCs w:val="22"/>
        </w:rPr>
      </w:pPr>
      <w:bookmarkStart w:id="39" w:name="_Toc368573042"/>
      <w:bookmarkStart w:id="40" w:name="_Toc444518885"/>
      <w:r w:rsidRPr="006C5BC8">
        <w:rPr>
          <w:rFonts w:cs="Arial"/>
          <w:szCs w:val="22"/>
        </w:rPr>
        <w:t>additional information</w:t>
      </w:r>
      <w:bookmarkEnd w:id="39"/>
      <w:bookmarkEnd w:id="40"/>
      <w:r w:rsidRPr="006C5BC8">
        <w:rPr>
          <w:rFonts w:cs="Arial"/>
          <w:szCs w:val="22"/>
        </w:rPr>
        <w:t xml:space="preserve"> </w:t>
      </w:r>
    </w:p>
    <w:p w14:paraId="3F0A2F0D" w14:textId="2F159B54" w:rsidR="00671798" w:rsidRPr="006C5BC8" w:rsidRDefault="004057F6">
      <w:pPr>
        <w:pStyle w:val="Heading2"/>
        <w:tabs>
          <w:tab w:val="clear" w:pos="720"/>
          <w:tab w:val="num" w:pos="709"/>
        </w:tabs>
        <w:spacing w:after="120"/>
        <w:ind w:left="709" w:hanging="709"/>
      </w:pPr>
      <w:r w:rsidRPr="006C5BC8">
        <w:t>N/A</w:t>
      </w:r>
    </w:p>
    <w:p w14:paraId="04BBE808" w14:textId="77777777" w:rsidR="00671798" w:rsidRPr="006C5BC8" w:rsidRDefault="00FE18AC">
      <w:pPr>
        <w:pStyle w:val="Heading1"/>
        <w:spacing w:after="120"/>
      </w:pPr>
      <w:bookmarkStart w:id="41" w:name="_Toc368573043"/>
      <w:bookmarkStart w:id="42" w:name="_Toc444518886"/>
      <w:bookmarkEnd w:id="19"/>
      <w:r w:rsidRPr="006C5BC8">
        <w:t>Location</w:t>
      </w:r>
      <w:bookmarkEnd w:id="41"/>
      <w:bookmarkEnd w:id="42"/>
      <w:r w:rsidRPr="006C5BC8">
        <w:t xml:space="preserve"> </w:t>
      </w:r>
    </w:p>
    <w:p w14:paraId="37C13A5F" w14:textId="4DEF1AB2" w:rsidR="00671798" w:rsidRPr="006C5BC8" w:rsidRDefault="00FE18AC">
      <w:pPr>
        <w:pStyle w:val="Heading2"/>
        <w:tabs>
          <w:tab w:val="clear" w:pos="720"/>
          <w:tab w:val="num" w:pos="709"/>
        </w:tabs>
        <w:spacing w:after="120"/>
        <w:ind w:left="709" w:hanging="709"/>
      </w:pPr>
      <w:r w:rsidRPr="006C5BC8">
        <w:t xml:space="preserve">The location of the Services will be carried out at </w:t>
      </w:r>
    </w:p>
    <w:p w14:paraId="1088CFC1" w14:textId="25670203" w:rsidR="004057F6" w:rsidRPr="006C5BC8" w:rsidRDefault="004057F6" w:rsidP="004057F6">
      <w:pPr>
        <w:pStyle w:val="Heading3"/>
        <w:spacing w:after="0"/>
      </w:pPr>
      <w:r w:rsidRPr="006C5BC8">
        <w:t xml:space="preserve">Defence Business Services </w:t>
      </w:r>
    </w:p>
    <w:p w14:paraId="7BC4EB81" w14:textId="28A340EC" w:rsidR="004057F6" w:rsidRPr="006C5BC8" w:rsidRDefault="004057F6" w:rsidP="004057F6">
      <w:pPr>
        <w:pStyle w:val="Heading3"/>
        <w:numPr>
          <w:ilvl w:val="0"/>
          <w:numId w:val="0"/>
        </w:numPr>
        <w:spacing w:after="0"/>
        <w:ind w:left="1800"/>
      </w:pPr>
      <w:r w:rsidRPr="006C5BC8">
        <w:t>MOD Abbey</w:t>
      </w:r>
      <w:r w:rsidR="00360477" w:rsidRPr="006C5BC8">
        <w:t xml:space="preserve"> W</w:t>
      </w:r>
      <w:r w:rsidRPr="006C5BC8">
        <w:t>ood North</w:t>
      </w:r>
    </w:p>
    <w:p w14:paraId="4B73C37A" w14:textId="511194F6" w:rsidR="004057F6" w:rsidRPr="006C5BC8" w:rsidRDefault="004057F6" w:rsidP="004057F6">
      <w:pPr>
        <w:pStyle w:val="Heading3"/>
        <w:numPr>
          <w:ilvl w:val="0"/>
          <w:numId w:val="0"/>
        </w:numPr>
        <w:spacing w:after="0"/>
        <w:ind w:left="1800"/>
      </w:pPr>
      <w:r w:rsidRPr="006C5BC8">
        <w:t>Filton, Bristol</w:t>
      </w:r>
    </w:p>
    <w:p w14:paraId="2A8C6FE5" w14:textId="765B2063" w:rsidR="004057F6" w:rsidRPr="006C5BC8" w:rsidRDefault="004057F6" w:rsidP="004057F6">
      <w:pPr>
        <w:pStyle w:val="Heading3"/>
        <w:numPr>
          <w:ilvl w:val="0"/>
          <w:numId w:val="0"/>
        </w:numPr>
        <w:spacing w:after="0"/>
        <w:ind w:left="1800"/>
      </w:pPr>
      <w:r w:rsidRPr="006C5BC8">
        <w:t>BS34 9QW</w:t>
      </w:r>
    </w:p>
    <w:p w14:paraId="30FCD439" w14:textId="77777777" w:rsidR="004140D1" w:rsidRPr="006C5BC8" w:rsidRDefault="004140D1" w:rsidP="004140D1">
      <w:pPr>
        <w:pStyle w:val="Heading3"/>
        <w:numPr>
          <w:ilvl w:val="0"/>
          <w:numId w:val="0"/>
        </w:numPr>
        <w:spacing w:after="0"/>
      </w:pPr>
    </w:p>
    <w:p w14:paraId="615743E0" w14:textId="77777777" w:rsidR="007E3148" w:rsidRPr="006C5BC8" w:rsidRDefault="007E3148" w:rsidP="00AF2BB0">
      <w:pPr>
        <w:tabs>
          <w:tab w:val="left" w:pos="1392"/>
        </w:tabs>
        <w:rPr>
          <w:rFonts w:eastAsia="STZhongsong"/>
          <w:szCs w:val="20"/>
        </w:rPr>
        <w:sectPr w:rsidR="007E3148" w:rsidRPr="006C5BC8" w:rsidSect="00985B4D">
          <w:headerReference w:type="default" r:id="rId8"/>
          <w:footerReference w:type="default" r:id="rId9"/>
          <w:endnotePr>
            <w:numFmt w:val="decimal"/>
          </w:endnotePr>
          <w:pgSz w:w="11909" w:h="16834" w:code="9"/>
          <w:pgMar w:top="1440" w:right="1440" w:bottom="1559" w:left="1440" w:header="425" w:footer="431" w:gutter="0"/>
          <w:pgNumType w:start="1"/>
          <w:cols w:space="720"/>
          <w:noEndnote/>
          <w:docGrid w:linePitch="299"/>
        </w:sectPr>
      </w:pPr>
    </w:p>
    <w:p w14:paraId="5A34DA54" w14:textId="77777777" w:rsidR="00EC4699" w:rsidRPr="006C5BC8" w:rsidRDefault="00EC4699" w:rsidP="00EC4699">
      <w:pPr>
        <w:tabs>
          <w:tab w:val="left" w:pos="1392"/>
        </w:tabs>
        <w:rPr>
          <w:rFonts w:eastAsia="STZhongsong"/>
          <w:szCs w:val="20"/>
        </w:rPr>
      </w:pPr>
      <w:r w:rsidRPr="006C5BC8">
        <w:rPr>
          <w:rFonts w:eastAsia="STZhongsong"/>
          <w:szCs w:val="20"/>
        </w:rPr>
        <w:lastRenderedPageBreak/>
        <w:t>Annex A</w:t>
      </w:r>
    </w:p>
    <w:p w14:paraId="38A8A31B" w14:textId="77777777" w:rsidR="00EC4699" w:rsidRPr="006C5BC8" w:rsidRDefault="00EC4699" w:rsidP="00EC4699">
      <w:pPr>
        <w:tabs>
          <w:tab w:val="left" w:pos="1392"/>
        </w:tabs>
        <w:rPr>
          <w:rFonts w:eastAsia="STZhongsong"/>
          <w:szCs w:val="20"/>
        </w:rPr>
      </w:pPr>
    </w:p>
    <w:p w14:paraId="38860D70" w14:textId="77777777" w:rsidR="00EC4699" w:rsidRPr="006C5BC8" w:rsidRDefault="00EC4699" w:rsidP="00EC4699">
      <w:pPr>
        <w:tabs>
          <w:tab w:val="left" w:pos="1392"/>
        </w:tabs>
        <w:rPr>
          <w:rFonts w:eastAsia="STZhongsong"/>
          <w:szCs w:val="20"/>
        </w:rPr>
      </w:pPr>
    </w:p>
    <w:p w14:paraId="09BE583C" w14:textId="77777777" w:rsidR="00EC4699" w:rsidRPr="006C5BC8" w:rsidRDefault="00EC4699" w:rsidP="00EC4699">
      <w:pPr>
        <w:tabs>
          <w:tab w:val="left" w:pos="1392"/>
        </w:tabs>
        <w:rPr>
          <w:rFonts w:eastAsia="STZhongsong"/>
          <w:szCs w:val="20"/>
        </w:rPr>
      </w:pPr>
      <w:r w:rsidRPr="006C5BC8">
        <w:rPr>
          <w:rFonts w:eastAsia="STZhongsong"/>
          <w:szCs w:val="20"/>
        </w:rPr>
        <w:t>Development/Configuration requirements with associated estimated effort.</w:t>
      </w:r>
    </w:p>
    <w:p w14:paraId="664BA167" w14:textId="77777777" w:rsidR="00EC4699" w:rsidRPr="006C5BC8" w:rsidRDefault="00EC4699" w:rsidP="00EC4699">
      <w:pPr>
        <w:tabs>
          <w:tab w:val="left" w:pos="1392"/>
        </w:tabs>
        <w:rPr>
          <w:rFonts w:eastAsia="STZhongsong"/>
          <w:szCs w:val="20"/>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59"/>
        <w:gridCol w:w="4578"/>
        <w:gridCol w:w="1134"/>
        <w:gridCol w:w="1157"/>
        <w:gridCol w:w="1111"/>
      </w:tblGrid>
      <w:tr w:rsidR="00EC4699" w:rsidRPr="006C5BC8" w14:paraId="4EE109C1" w14:textId="77777777" w:rsidTr="00EC4699">
        <w:trPr>
          <w:trHeight w:val="214"/>
        </w:trPr>
        <w:tc>
          <w:tcPr>
            <w:tcW w:w="659" w:type="dxa"/>
            <w:tcBorders>
              <w:top w:val="single" w:sz="6" w:space="0" w:color="auto"/>
              <w:left w:val="single" w:sz="6" w:space="0" w:color="auto"/>
              <w:bottom w:val="single" w:sz="18" w:space="0" w:color="auto"/>
              <w:right w:val="single" w:sz="6" w:space="0" w:color="auto"/>
            </w:tcBorders>
            <w:tcMar>
              <w:top w:w="15" w:type="dxa"/>
              <w:left w:w="15" w:type="dxa"/>
              <w:bottom w:w="15" w:type="dxa"/>
              <w:right w:w="15" w:type="dxa"/>
            </w:tcMar>
            <w:hideMark/>
          </w:tcPr>
          <w:p w14:paraId="7E7BE1AD"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16"/>
                <w:szCs w:val="16"/>
              </w:rPr>
              <w:t>Ref.</w:t>
            </w:r>
            <w:r w:rsidRPr="006C5BC8">
              <w:rPr>
                <w:rFonts w:ascii="Calibri" w:eastAsia="Times New Roman" w:hAnsi="Calibri" w:cs="Segoe UI"/>
                <w:b/>
                <w:bCs/>
                <w:sz w:val="16"/>
                <w:szCs w:val="16"/>
                <w:lang w:val="en-US"/>
              </w:rPr>
              <w:t>​</w:t>
            </w:r>
          </w:p>
        </w:tc>
        <w:tc>
          <w:tcPr>
            <w:tcW w:w="4578" w:type="dxa"/>
            <w:tcBorders>
              <w:top w:val="single" w:sz="6" w:space="0" w:color="auto"/>
              <w:left w:val="single" w:sz="6" w:space="0" w:color="auto"/>
              <w:bottom w:val="single" w:sz="18" w:space="0" w:color="auto"/>
              <w:right w:val="single" w:sz="6" w:space="0" w:color="auto"/>
            </w:tcBorders>
            <w:tcMar>
              <w:top w:w="15" w:type="dxa"/>
              <w:left w:w="15" w:type="dxa"/>
              <w:bottom w:w="15" w:type="dxa"/>
              <w:right w:w="15" w:type="dxa"/>
            </w:tcMar>
            <w:hideMark/>
          </w:tcPr>
          <w:p w14:paraId="718DB450"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16"/>
                <w:szCs w:val="16"/>
              </w:rPr>
              <w:t>Summary</w:t>
            </w:r>
            <w:r w:rsidRPr="006C5BC8">
              <w:rPr>
                <w:rFonts w:ascii="Calibri" w:eastAsia="Times New Roman" w:hAnsi="Calibri" w:cs="Segoe UI"/>
                <w:b/>
                <w:bCs/>
                <w:sz w:val="16"/>
                <w:szCs w:val="16"/>
                <w:lang w:val="en-US"/>
              </w:rPr>
              <w:t>​</w:t>
            </w:r>
          </w:p>
        </w:tc>
        <w:tc>
          <w:tcPr>
            <w:tcW w:w="1134" w:type="dxa"/>
            <w:tcBorders>
              <w:top w:val="single" w:sz="6" w:space="0" w:color="auto"/>
              <w:left w:val="single" w:sz="6" w:space="0" w:color="auto"/>
              <w:bottom w:val="single" w:sz="18" w:space="0" w:color="auto"/>
              <w:right w:val="single" w:sz="6" w:space="0" w:color="auto"/>
            </w:tcBorders>
            <w:tcMar>
              <w:top w:w="15" w:type="dxa"/>
              <w:left w:w="15" w:type="dxa"/>
              <w:bottom w:w="15" w:type="dxa"/>
              <w:right w:w="15" w:type="dxa"/>
            </w:tcMar>
            <w:hideMark/>
          </w:tcPr>
          <w:p w14:paraId="644B54AD"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16"/>
                <w:szCs w:val="16"/>
              </w:rPr>
              <w:t>Priority</w:t>
            </w:r>
            <w:r w:rsidRPr="006C5BC8">
              <w:rPr>
                <w:rFonts w:ascii="Calibri" w:eastAsia="Times New Roman" w:hAnsi="Calibri" w:cs="Segoe UI"/>
                <w:b/>
                <w:bCs/>
                <w:sz w:val="16"/>
                <w:szCs w:val="16"/>
                <w:lang w:val="en-US"/>
              </w:rPr>
              <w:t>​</w:t>
            </w:r>
          </w:p>
        </w:tc>
        <w:tc>
          <w:tcPr>
            <w:tcW w:w="1157" w:type="dxa"/>
            <w:tcBorders>
              <w:top w:val="single" w:sz="6" w:space="0" w:color="auto"/>
              <w:left w:val="single" w:sz="6" w:space="0" w:color="auto"/>
              <w:bottom w:val="single" w:sz="18" w:space="0" w:color="auto"/>
              <w:right w:val="single" w:sz="6" w:space="0" w:color="auto"/>
            </w:tcBorders>
            <w:tcMar>
              <w:top w:w="15" w:type="dxa"/>
              <w:left w:w="15" w:type="dxa"/>
              <w:bottom w:w="15" w:type="dxa"/>
              <w:right w:w="15" w:type="dxa"/>
            </w:tcMar>
            <w:hideMark/>
          </w:tcPr>
          <w:p w14:paraId="38FC552D"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16"/>
                <w:szCs w:val="16"/>
              </w:rPr>
              <w:t>Risk</w:t>
            </w:r>
            <w:r w:rsidRPr="006C5BC8">
              <w:rPr>
                <w:rFonts w:ascii="Calibri" w:eastAsia="Times New Roman" w:hAnsi="Calibri" w:cs="Segoe UI"/>
                <w:b/>
                <w:bCs/>
                <w:sz w:val="16"/>
                <w:szCs w:val="16"/>
                <w:lang w:val="en-US"/>
              </w:rPr>
              <w:t>​</w:t>
            </w:r>
          </w:p>
        </w:tc>
        <w:tc>
          <w:tcPr>
            <w:tcW w:w="1111" w:type="dxa"/>
            <w:tcBorders>
              <w:top w:val="single" w:sz="6" w:space="0" w:color="auto"/>
              <w:left w:val="single" w:sz="6" w:space="0" w:color="auto"/>
              <w:bottom w:val="single" w:sz="12" w:space="0" w:color="auto"/>
              <w:right w:val="single" w:sz="6" w:space="0" w:color="auto"/>
            </w:tcBorders>
            <w:tcMar>
              <w:top w:w="15" w:type="dxa"/>
              <w:left w:w="15" w:type="dxa"/>
              <w:bottom w:w="15" w:type="dxa"/>
              <w:right w:w="15" w:type="dxa"/>
            </w:tcMar>
            <w:hideMark/>
          </w:tcPr>
          <w:p w14:paraId="435C8181"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16"/>
                <w:szCs w:val="16"/>
              </w:rPr>
              <w:t>Effort</w:t>
            </w:r>
            <w:r w:rsidRPr="006C5BC8">
              <w:rPr>
                <w:rFonts w:ascii="Calibri" w:eastAsia="Times New Roman" w:hAnsi="Calibri" w:cs="Segoe UI"/>
                <w:b/>
                <w:bCs/>
                <w:sz w:val="16"/>
                <w:szCs w:val="16"/>
                <w:lang w:val="en-US"/>
              </w:rPr>
              <w:t>​</w:t>
            </w:r>
          </w:p>
        </w:tc>
      </w:tr>
      <w:tr w:rsidR="00EC4699" w:rsidRPr="006C5BC8" w14:paraId="7C57582A" w14:textId="77777777" w:rsidTr="00EC4699">
        <w:trPr>
          <w:trHeight w:val="1215"/>
        </w:trPr>
        <w:tc>
          <w:tcPr>
            <w:tcW w:w="659" w:type="dxa"/>
            <w:tcBorders>
              <w:top w:val="single" w:sz="18"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A400D6D"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16"/>
                <w:szCs w:val="16"/>
              </w:rPr>
              <w:t>0001</w:t>
            </w:r>
            <w:r w:rsidRPr="006C5BC8">
              <w:rPr>
                <w:rFonts w:ascii="Calibri" w:eastAsia="Times New Roman" w:hAnsi="Calibri" w:cs="Segoe UI"/>
                <w:b/>
                <w:bCs/>
                <w:sz w:val="16"/>
                <w:szCs w:val="16"/>
                <w:lang w:val="en-US"/>
              </w:rPr>
              <w:t>​</w:t>
            </w:r>
          </w:p>
        </w:tc>
        <w:tc>
          <w:tcPr>
            <w:tcW w:w="4578" w:type="dxa"/>
            <w:tcBorders>
              <w:top w:val="single" w:sz="18"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64FE00B"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Work log indicator (“!”) should be un-set manually, not automatically.</w:t>
            </w:r>
            <w:r w:rsidRPr="006C5BC8">
              <w:rPr>
                <w:rFonts w:ascii="Calibri" w:eastAsia="Times New Roman" w:hAnsi="Calibri" w:cs="Segoe UI"/>
                <w:color w:val="000000"/>
                <w:sz w:val="16"/>
                <w:szCs w:val="16"/>
                <w:lang w:val="en-US"/>
              </w:rPr>
              <w:t xml:space="preserve"> ​</w:t>
            </w:r>
          </w:p>
          <w:p w14:paraId="7152F0D7"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A work log indicator check box should be visible on the Work Info tab of the incident.  Setting the check box will set the existing work log indicator flag.  Un-setting the check box will un-set the existing work log indicator flag.</w:t>
            </w:r>
            <w:r w:rsidRPr="006C5BC8">
              <w:rPr>
                <w:rFonts w:ascii="Calibri" w:eastAsia="Times New Roman" w:hAnsi="Calibri" w:cs="Segoe UI"/>
                <w:color w:val="000000"/>
                <w:sz w:val="16"/>
                <w:szCs w:val="16"/>
                <w:lang w:val="en-US"/>
              </w:rPr>
              <w:t xml:space="preserve"> ​</w:t>
            </w:r>
          </w:p>
          <w:p w14:paraId="15EE6936"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ascii="Calibri" w:eastAsia="Times New Roman" w:hAnsi="Calibri" w:cs="Segoe UI"/>
                <w:color w:val="000000"/>
                <w:sz w:val="16"/>
                <w:szCs w:val="16"/>
              </w:rPr>
              <w:t>​</w:t>
            </w:r>
          </w:p>
        </w:tc>
        <w:tc>
          <w:tcPr>
            <w:tcW w:w="1134" w:type="dxa"/>
            <w:tcBorders>
              <w:top w:val="single" w:sz="18"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646EEE4"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Medium</w:t>
            </w:r>
            <w:r w:rsidRPr="006C5BC8">
              <w:rPr>
                <w:rFonts w:ascii="Calibri" w:eastAsia="Times New Roman" w:hAnsi="Calibri" w:cs="Segoe UI"/>
                <w:color w:val="000000"/>
                <w:sz w:val="16"/>
                <w:szCs w:val="16"/>
                <w:lang w:val="en-US"/>
              </w:rPr>
              <w:t>​</w:t>
            </w:r>
          </w:p>
        </w:tc>
        <w:tc>
          <w:tcPr>
            <w:tcW w:w="1157" w:type="dxa"/>
            <w:tcBorders>
              <w:top w:val="single" w:sz="18" w:space="0" w:color="auto"/>
              <w:left w:val="single" w:sz="6" w:space="0" w:color="auto"/>
              <w:bottom w:val="single" w:sz="6" w:space="0" w:color="auto"/>
              <w:right w:val="nil"/>
            </w:tcBorders>
            <w:tcMar>
              <w:top w:w="15" w:type="dxa"/>
              <w:left w:w="15" w:type="dxa"/>
              <w:bottom w:w="15" w:type="dxa"/>
              <w:right w:w="15" w:type="dxa"/>
            </w:tcMar>
            <w:vAlign w:val="center"/>
            <w:hideMark/>
          </w:tcPr>
          <w:p w14:paraId="1A479C76"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Low</w:t>
            </w:r>
            <w:r w:rsidRPr="006C5BC8">
              <w:rPr>
                <w:rFonts w:ascii="Calibri" w:eastAsia="Times New Roman" w:hAnsi="Calibri" w:cs="Segoe UI"/>
                <w:color w:val="000000"/>
                <w:sz w:val="16"/>
                <w:szCs w:val="16"/>
                <w:lang w:val="en-US"/>
              </w:rPr>
              <w:t>​</w:t>
            </w:r>
          </w:p>
        </w:tc>
        <w:tc>
          <w:tcPr>
            <w:tcW w:w="1111" w:type="dxa"/>
            <w:tcBorders>
              <w:top w:val="single" w:sz="12"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4A299E"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Low</w:t>
            </w:r>
            <w:r w:rsidRPr="006C5BC8">
              <w:rPr>
                <w:rFonts w:ascii="Calibri" w:eastAsia="Times New Roman" w:hAnsi="Calibri" w:cs="Segoe UI"/>
                <w:color w:val="000000"/>
                <w:sz w:val="16"/>
                <w:szCs w:val="16"/>
                <w:lang w:val="en-US"/>
              </w:rPr>
              <w:t>​</w:t>
            </w:r>
          </w:p>
          <w:p w14:paraId="602B6890"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&lt;1 Day</w:t>
            </w:r>
            <w:r w:rsidRPr="006C5BC8">
              <w:rPr>
                <w:rFonts w:ascii="Calibri" w:eastAsia="Times New Roman" w:hAnsi="Calibri" w:cs="Segoe UI"/>
                <w:color w:val="000000"/>
                <w:sz w:val="16"/>
                <w:szCs w:val="16"/>
                <w:lang w:val="en-US"/>
              </w:rPr>
              <w:t>​</w:t>
            </w:r>
          </w:p>
        </w:tc>
      </w:tr>
      <w:tr w:rsidR="00EC4699" w:rsidRPr="006C5BC8" w14:paraId="77E3432A" w14:textId="77777777" w:rsidTr="00EC4699">
        <w:trPr>
          <w:trHeight w:val="915"/>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DE4D20"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16"/>
                <w:szCs w:val="16"/>
              </w:rPr>
              <w:t>0002</w:t>
            </w:r>
            <w:r w:rsidRPr="006C5BC8">
              <w:rPr>
                <w:rFonts w:ascii="Calibri" w:eastAsia="Times New Roman" w:hAnsi="Calibri" w:cs="Segoe UI"/>
                <w:b/>
                <w:bCs/>
                <w:sz w:val="16"/>
                <w:szCs w:val="16"/>
                <w:lang w:val="en-US"/>
              </w:rPr>
              <w:t>​</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41A6DC" w14:textId="77777777" w:rsidR="00EC4699" w:rsidRPr="006C5BC8" w:rsidRDefault="00EC4699">
            <w:pPr>
              <w:spacing w:before="100" w:beforeAutospacing="1" w:after="100" w:afterAutospacing="1"/>
              <w:textAlignment w:val="baseline"/>
              <w:rPr>
                <w:rFonts w:eastAsia="Times New Roman" w:cs="Segoe UI"/>
                <w:color w:val="000000"/>
                <w:sz w:val="2"/>
                <w:szCs w:val="2"/>
                <w:lang w:val="en-US"/>
              </w:rPr>
            </w:pPr>
            <w:r w:rsidRPr="006C5BC8">
              <w:rPr>
                <w:rFonts w:eastAsia="Times New Roman" w:cs="Arial"/>
                <w:color w:val="000000"/>
                <w:sz w:val="16"/>
                <w:szCs w:val="16"/>
              </w:rPr>
              <w:t>Employee name required as column in the Incident Management Console.</w:t>
            </w:r>
            <w:r w:rsidRPr="006C5BC8">
              <w:rPr>
                <w:rFonts w:eastAsia="Times New Roman" w:cs="Arial"/>
                <w:color w:val="000000"/>
                <w:sz w:val="16"/>
                <w:szCs w:val="16"/>
                <w:lang w:val="en-US"/>
              </w:rPr>
              <w:t xml:space="preserve"> ​</w:t>
            </w:r>
          </w:p>
          <w:p w14:paraId="35AAFE6B" w14:textId="77777777" w:rsidR="00EC4699" w:rsidRPr="006C5BC8" w:rsidRDefault="00EC4699">
            <w:pPr>
              <w:spacing w:before="100" w:beforeAutospacing="1" w:after="100" w:afterAutospacing="1"/>
              <w:textAlignment w:val="baseline"/>
              <w:rPr>
                <w:rFonts w:eastAsia="Times New Roman" w:cs="Segoe UI"/>
                <w:color w:val="000000"/>
                <w:sz w:val="2"/>
                <w:szCs w:val="2"/>
              </w:rPr>
            </w:pPr>
            <w:r w:rsidRPr="006C5BC8">
              <w:rPr>
                <w:rFonts w:eastAsia="Times New Roman" w:cs="Arial"/>
                <w:color w:val="000000"/>
                <w:sz w:val="16"/>
                <w:szCs w:val="16"/>
              </w:rPr>
              <w:t>​</w:t>
            </w:r>
            <w:r w:rsidRPr="006C5BC8">
              <w:rPr>
                <w:rFonts w:eastAsia="Times New Roman" w:cs="Segoe UI"/>
                <w:color w:val="000000"/>
                <w:sz w:val="16"/>
                <w:szCs w:val="16"/>
              </w:rPr>
              <w:t>Add the ‘Employee’ field on the Incident as a column to the Incident Management console. ​</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EF270F" w14:textId="77777777" w:rsidR="00EC4699" w:rsidRPr="006C5BC8" w:rsidRDefault="00EC4699">
            <w:pPr>
              <w:spacing w:before="100" w:beforeAutospacing="1" w:after="100" w:afterAutospacing="1"/>
              <w:jc w:val="center"/>
              <w:textAlignment w:val="baseline"/>
              <w:rPr>
                <w:rFonts w:eastAsia="Times New Roman" w:cs="Segoe UI"/>
                <w:color w:val="000000"/>
                <w:sz w:val="2"/>
                <w:szCs w:val="2"/>
                <w:lang w:val="en-US"/>
              </w:rPr>
            </w:pPr>
            <w:r w:rsidRPr="006C5BC8">
              <w:rPr>
                <w:rFonts w:eastAsia="Times New Roman" w:cs="Segoe UI"/>
                <w:color w:val="000000"/>
                <w:sz w:val="16"/>
                <w:szCs w:val="16"/>
              </w:rPr>
              <w:t>High</w:t>
            </w:r>
            <w:r w:rsidRPr="006C5BC8">
              <w:rPr>
                <w:rFonts w:eastAsia="Times New Roman" w:cs="Segoe UI"/>
                <w:color w:val="000000"/>
                <w:sz w:val="16"/>
                <w:szCs w:val="16"/>
                <w:lang w:val="en-US"/>
              </w:rPr>
              <w:t>​</w:t>
            </w:r>
          </w:p>
        </w:tc>
        <w:tc>
          <w:tcPr>
            <w:tcW w:w="1157" w:type="dxa"/>
            <w:tcBorders>
              <w:top w:val="single" w:sz="6" w:space="0" w:color="auto"/>
              <w:left w:val="single" w:sz="6" w:space="0" w:color="auto"/>
              <w:bottom w:val="single" w:sz="6" w:space="0" w:color="auto"/>
              <w:right w:val="nil"/>
            </w:tcBorders>
            <w:tcMar>
              <w:top w:w="15" w:type="dxa"/>
              <w:left w:w="15" w:type="dxa"/>
              <w:bottom w:w="15" w:type="dxa"/>
              <w:right w:w="15" w:type="dxa"/>
            </w:tcMar>
            <w:vAlign w:val="center"/>
            <w:hideMark/>
          </w:tcPr>
          <w:p w14:paraId="20BA62A3"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Low</w:t>
            </w:r>
            <w:r w:rsidRPr="006C5BC8">
              <w:rPr>
                <w:rFonts w:ascii="Calibri" w:eastAsia="Times New Roman" w:hAnsi="Calibri" w:cs="Segoe UI"/>
                <w:color w:val="000000"/>
                <w:sz w:val="16"/>
                <w:szCs w:val="16"/>
                <w:lang w:val="en-US"/>
              </w:rPr>
              <w:t>​</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66C82E"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Low</w:t>
            </w:r>
            <w:r w:rsidRPr="006C5BC8">
              <w:rPr>
                <w:rFonts w:ascii="Calibri" w:eastAsia="Times New Roman" w:hAnsi="Calibri" w:cs="Segoe UI"/>
                <w:color w:val="000000"/>
                <w:sz w:val="16"/>
                <w:szCs w:val="16"/>
                <w:lang w:val="en-US"/>
              </w:rPr>
              <w:t>​</w:t>
            </w:r>
          </w:p>
          <w:p w14:paraId="671A52B1"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&lt;1 Day</w:t>
            </w:r>
            <w:r w:rsidRPr="006C5BC8">
              <w:rPr>
                <w:rFonts w:ascii="Calibri" w:eastAsia="Times New Roman" w:hAnsi="Calibri" w:cs="Segoe UI"/>
                <w:color w:val="000000"/>
                <w:sz w:val="16"/>
                <w:szCs w:val="16"/>
                <w:lang w:val="en-US"/>
              </w:rPr>
              <w:t>​</w:t>
            </w:r>
          </w:p>
        </w:tc>
      </w:tr>
      <w:tr w:rsidR="00EC4699" w:rsidRPr="006C5BC8" w14:paraId="137A2FDC" w14:textId="77777777" w:rsidTr="00EC4699">
        <w:trPr>
          <w:trHeight w:val="99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948D8E"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16"/>
                <w:szCs w:val="16"/>
              </w:rPr>
              <w:t>0003</w:t>
            </w:r>
            <w:r w:rsidRPr="006C5BC8">
              <w:rPr>
                <w:rFonts w:ascii="Calibri" w:eastAsia="Times New Roman" w:hAnsi="Calibri" w:cs="Segoe UI"/>
                <w:b/>
                <w:bCs/>
                <w:sz w:val="16"/>
                <w:szCs w:val="16"/>
                <w:lang w:val="en-US"/>
              </w:rPr>
              <w:t>​</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2075E9F"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proofErr w:type="gramStart"/>
            <w:r w:rsidRPr="006C5BC8">
              <w:rPr>
                <w:rFonts w:eastAsia="Times New Roman" w:cs="Arial"/>
                <w:color w:val="000000"/>
                <w:sz w:val="16"/>
                <w:szCs w:val="16"/>
              </w:rPr>
              <w:t>​‘</w:t>
            </w:r>
            <w:proofErr w:type="gramEnd"/>
            <w:r w:rsidRPr="006C5BC8">
              <w:rPr>
                <w:rFonts w:eastAsia="Times New Roman" w:cs="Arial"/>
                <w:color w:val="000000"/>
                <w:sz w:val="16"/>
                <w:szCs w:val="16"/>
              </w:rPr>
              <w:t>Casework’ column required in the Incident Management Console.</w:t>
            </w:r>
            <w:r w:rsidRPr="006C5BC8">
              <w:rPr>
                <w:rFonts w:eastAsia="Times New Roman" w:cs="Arial"/>
                <w:color w:val="000000"/>
                <w:sz w:val="16"/>
                <w:szCs w:val="16"/>
                <w:lang w:val="en-US"/>
              </w:rPr>
              <w:t>​</w:t>
            </w:r>
          </w:p>
          <w:p w14:paraId="5FC5D207"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eastAsia="Times New Roman" w:cs="Arial"/>
                <w:color w:val="000000"/>
                <w:sz w:val="16"/>
                <w:szCs w:val="16"/>
              </w:rPr>
              <w:t>​</w:t>
            </w:r>
            <w:r w:rsidRPr="006C5BC8">
              <w:rPr>
                <w:rFonts w:ascii="Calibri" w:eastAsia="Times New Roman" w:hAnsi="Calibri" w:cs="Segoe UI"/>
                <w:color w:val="000000"/>
                <w:sz w:val="16"/>
                <w:szCs w:val="16"/>
              </w:rPr>
              <w:t>Add the ‘casework’ field on the Incident as a column in the Incident Management Console. ​</w:t>
            </w:r>
            <w:r w:rsidRPr="006C5BC8">
              <w:rPr>
                <w:rFonts w:eastAsia="Times New Roman" w:cs="Arial"/>
                <w:color w:val="000000"/>
                <w:sz w:val="16"/>
                <w:szCs w:val="16"/>
              </w:rPr>
              <w:t>​</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172F55"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rPr>
            </w:pPr>
            <w:r w:rsidRPr="006C5BC8">
              <w:rPr>
                <w:rFonts w:ascii="Calibri" w:eastAsia="Times New Roman" w:hAnsi="Calibri" w:cs="Segoe UI"/>
                <w:color w:val="000000"/>
                <w:sz w:val="16"/>
                <w:szCs w:val="16"/>
              </w:rPr>
              <w:t>​</w:t>
            </w:r>
          </w:p>
          <w:p w14:paraId="6B7FB315"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High</w:t>
            </w:r>
            <w:r w:rsidRPr="006C5BC8">
              <w:rPr>
                <w:rFonts w:ascii="Calibri" w:eastAsia="Times New Roman" w:hAnsi="Calibri" w:cs="Segoe UI"/>
                <w:color w:val="000000"/>
                <w:sz w:val="16"/>
                <w:szCs w:val="16"/>
                <w:lang w:val="en-US"/>
              </w:rPr>
              <w:t>​</w:t>
            </w:r>
          </w:p>
          <w:p w14:paraId="1D06195A"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rPr>
            </w:pPr>
            <w:r w:rsidRPr="006C5BC8">
              <w:rPr>
                <w:rFonts w:ascii="Calibri" w:eastAsia="Times New Roman" w:hAnsi="Calibri" w:cs="Segoe UI"/>
                <w:color w:val="000000"/>
                <w:sz w:val="16"/>
                <w:szCs w:val="16"/>
              </w:rPr>
              <w:t>​</w:t>
            </w:r>
          </w:p>
        </w:tc>
        <w:tc>
          <w:tcPr>
            <w:tcW w:w="1157" w:type="dxa"/>
            <w:tcBorders>
              <w:top w:val="single" w:sz="6" w:space="0" w:color="auto"/>
              <w:left w:val="single" w:sz="6" w:space="0" w:color="auto"/>
              <w:bottom w:val="single" w:sz="6" w:space="0" w:color="auto"/>
              <w:right w:val="nil"/>
            </w:tcBorders>
            <w:tcMar>
              <w:top w:w="15" w:type="dxa"/>
              <w:left w:w="15" w:type="dxa"/>
              <w:bottom w:w="15" w:type="dxa"/>
              <w:right w:w="15" w:type="dxa"/>
            </w:tcMar>
            <w:vAlign w:val="center"/>
            <w:hideMark/>
          </w:tcPr>
          <w:p w14:paraId="0E075AC1"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Low</w:t>
            </w:r>
            <w:r w:rsidRPr="006C5BC8">
              <w:rPr>
                <w:rFonts w:ascii="Calibri" w:eastAsia="Times New Roman" w:hAnsi="Calibri" w:cs="Segoe UI"/>
                <w:color w:val="000000"/>
                <w:sz w:val="16"/>
                <w:szCs w:val="16"/>
                <w:lang w:val="en-US"/>
              </w:rPr>
              <w:t>​</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315569"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Low</w:t>
            </w:r>
            <w:r w:rsidRPr="006C5BC8">
              <w:rPr>
                <w:rFonts w:ascii="Calibri" w:eastAsia="Times New Roman" w:hAnsi="Calibri" w:cs="Segoe UI"/>
                <w:color w:val="000000"/>
                <w:sz w:val="16"/>
                <w:szCs w:val="16"/>
                <w:lang w:val="en-US"/>
              </w:rPr>
              <w:t>​</w:t>
            </w:r>
          </w:p>
          <w:p w14:paraId="3EA678EF"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&lt;1 Day</w:t>
            </w:r>
            <w:r w:rsidRPr="006C5BC8">
              <w:rPr>
                <w:rFonts w:ascii="Calibri" w:eastAsia="Times New Roman" w:hAnsi="Calibri" w:cs="Segoe UI"/>
                <w:color w:val="000000"/>
                <w:sz w:val="16"/>
                <w:szCs w:val="16"/>
                <w:lang w:val="en-US"/>
              </w:rPr>
              <w:t>​</w:t>
            </w:r>
          </w:p>
        </w:tc>
      </w:tr>
      <w:tr w:rsidR="00EC4699" w:rsidRPr="006C5BC8" w14:paraId="56B2565B" w14:textId="77777777" w:rsidTr="00EC4699">
        <w:trPr>
          <w:trHeight w:val="975"/>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8AC5E4"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16"/>
                <w:szCs w:val="16"/>
              </w:rPr>
              <w:t>0004</w:t>
            </w:r>
            <w:r w:rsidRPr="006C5BC8">
              <w:rPr>
                <w:rFonts w:ascii="Calibri" w:eastAsia="Times New Roman" w:hAnsi="Calibri" w:cs="Segoe UI"/>
                <w:b/>
                <w:bCs/>
                <w:sz w:val="16"/>
                <w:szCs w:val="16"/>
                <w:lang w:val="en-US"/>
              </w:rPr>
              <w:t>​</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D693CB"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Add in ‘title’ to People Create Screen</w:t>
            </w:r>
            <w:r w:rsidRPr="006C5BC8">
              <w:rPr>
                <w:rFonts w:ascii="Calibri" w:eastAsia="Times New Roman" w:hAnsi="Calibri" w:cs="Segoe UI"/>
                <w:color w:val="000000"/>
                <w:sz w:val="16"/>
                <w:szCs w:val="16"/>
                <w:lang w:val="en-US"/>
              </w:rPr>
              <w:t>​</w:t>
            </w:r>
          </w:p>
          <w:p w14:paraId="69F0B606"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ascii="Calibri" w:eastAsia="Times New Roman" w:hAnsi="Calibri" w:cs="Segoe UI"/>
                <w:color w:val="000000"/>
                <w:sz w:val="16"/>
                <w:szCs w:val="16"/>
              </w:rPr>
              <w:t>​</w:t>
            </w:r>
          </w:p>
          <w:p w14:paraId="5283F7DE"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ascii="Calibri" w:eastAsia="Times New Roman" w:hAnsi="Calibri" w:cs="Segoe UI"/>
                <w:color w:val="000000"/>
                <w:sz w:val="16"/>
                <w:szCs w:val="16"/>
              </w:rPr>
              <w:t>Add the ‘title’ field to the People Create Screen​</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C8EADF"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Medium</w:t>
            </w:r>
            <w:r w:rsidRPr="006C5BC8">
              <w:rPr>
                <w:rFonts w:ascii="Calibri" w:eastAsia="Times New Roman" w:hAnsi="Calibri" w:cs="Segoe UI"/>
                <w:color w:val="000000"/>
                <w:sz w:val="16"/>
                <w:szCs w:val="16"/>
                <w:lang w:val="en-US"/>
              </w:rPr>
              <w:t>​</w:t>
            </w:r>
          </w:p>
        </w:tc>
        <w:tc>
          <w:tcPr>
            <w:tcW w:w="1157" w:type="dxa"/>
            <w:tcBorders>
              <w:top w:val="single" w:sz="6" w:space="0" w:color="auto"/>
              <w:left w:val="single" w:sz="6" w:space="0" w:color="auto"/>
              <w:bottom w:val="single" w:sz="6" w:space="0" w:color="auto"/>
              <w:right w:val="nil"/>
            </w:tcBorders>
            <w:tcMar>
              <w:top w:w="15" w:type="dxa"/>
              <w:left w:w="15" w:type="dxa"/>
              <w:bottom w:w="15" w:type="dxa"/>
              <w:right w:w="15" w:type="dxa"/>
            </w:tcMar>
            <w:vAlign w:val="center"/>
            <w:hideMark/>
          </w:tcPr>
          <w:p w14:paraId="55E74414"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Low</w:t>
            </w:r>
            <w:r w:rsidRPr="006C5BC8">
              <w:rPr>
                <w:rFonts w:ascii="Calibri" w:eastAsia="Times New Roman" w:hAnsi="Calibri" w:cs="Segoe UI"/>
                <w:color w:val="000000"/>
                <w:sz w:val="16"/>
                <w:szCs w:val="16"/>
                <w:lang w:val="en-US"/>
              </w:rPr>
              <w:t>​</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2B8FA7"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Low</w:t>
            </w:r>
            <w:r w:rsidRPr="006C5BC8">
              <w:rPr>
                <w:rFonts w:ascii="Calibri" w:eastAsia="Times New Roman" w:hAnsi="Calibri" w:cs="Segoe UI"/>
                <w:color w:val="000000"/>
                <w:sz w:val="16"/>
                <w:szCs w:val="16"/>
                <w:lang w:val="en-US"/>
              </w:rPr>
              <w:t>​</w:t>
            </w:r>
          </w:p>
          <w:p w14:paraId="3632D216"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&lt;1 Day</w:t>
            </w:r>
            <w:r w:rsidRPr="006C5BC8">
              <w:rPr>
                <w:rFonts w:ascii="Calibri" w:eastAsia="Times New Roman" w:hAnsi="Calibri" w:cs="Segoe UI"/>
                <w:color w:val="000000"/>
                <w:sz w:val="16"/>
                <w:szCs w:val="16"/>
                <w:lang w:val="en-US"/>
              </w:rPr>
              <w:t>​</w:t>
            </w:r>
          </w:p>
        </w:tc>
      </w:tr>
      <w:tr w:rsidR="00EC4699" w:rsidRPr="006C5BC8" w14:paraId="6540221C" w14:textId="77777777" w:rsidTr="00EC4699">
        <w:trPr>
          <w:trHeight w:val="153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A7BC06"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16"/>
                <w:szCs w:val="16"/>
              </w:rPr>
              <w:t>0005</w:t>
            </w:r>
            <w:r w:rsidRPr="006C5BC8">
              <w:rPr>
                <w:rFonts w:ascii="Calibri" w:eastAsia="Times New Roman" w:hAnsi="Calibri" w:cs="Segoe UI"/>
                <w:b/>
                <w:bCs/>
                <w:sz w:val="16"/>
                <w:szCs w:val="16"/>
                <w:lang w:val="en-US"/>
              </w:rPr>
              <w:t>​</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E4F949"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Incidents raised via DWP will have two numbers, an ‘REQ’ and an ‘INC’.  The two numbers make it difficult to find the correct incident.</w:t>
            </w:r>
            <w:r w:rsidRPr="006C5BC8">
              <w:rPr>
                <w:rFonts w:ascii="Calibri" w:eastAsia="Times New Roman" w:hAnsi="Calibri" w:cs="Segoe UI"/>
                <w:color w:val="000000"/>
                <w:sz w:val="16"/>
                <w:szCs w:val="16"/>
                <w:lang w:val="en-US"/>
              </w:rPr>
              <w:t xml:space="preserve"> ​</w:t>
            </w:r>
          </w:p>
          <w:p w14:paraId="363C4DD2"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2020_0005.1) Display the Service Request Id on the Incident</w:t>
            </w:r>
            <w:r w:rsidRPr="006C5BC8">
              <w:rPr>
                <w:rFonts w:ascii="Calibri" w:eastAsia="Times New Roman" w:hAnsi="Calibri" w:cs="Segoe UI"/>
                <w:color w:val="000000"/>
                <w:sz w:val="16"/>
                <w:szCs w:val="16"/>
                <w:lang w:val="en-US"/>
              </w:rPr>
              <w:t>​</w:t>
            </w:r>
          </w:p>
          <w:p w14:paraId="42824522"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2020_0005.2) Add the ‘Service Request Id’ field on the Incident as a column in the Incident Management Console.</w:t>
            </w:r>
            <w:r w:rsidRPr="006C5BC8">
              <w:rPr>
                <w:rFonts w:ascii="Calibri" w:eastAsia="Times New Roman" w:hAnsi="Calibri" w:cs="Segoe UI"/>
                <w:color w:val="000000"/>
                <w:sz w:val="16"/>
                <w:szCs w:val="16"/>
                <w:lang w:val="en-US"/>
              </w:rPr>
              <w:t xml:space="preserve"> ​</w:t>
            </w:r>
          </w:p>
          <w:p w14:paraId="1AA30D02"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ascii="Calibri" w:eastAsia="Times New Roman" w:hAnsi="Calibri" w:cs="Segoe UI"/>
                <w:color w:val="000000"/>
                <w:sz w:val="16"/>
                <w:szCs w:val="16"/>
              </w:rPr>
              <w:t>2020_0005.3) A new button in the Email to enable the user to add the Service Request id ‘REQ’ to the subject of the incident​</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36CF87"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High</w:t>
            </w:r>
            <w:r w:rsidRPr="006C5BC8">
              <w:rPr>
                <w:rFonts w:ascii="Calibri" w:eastAsia="Times New Roman" w:hAnsi="Calibri" w:cs="Segoe UI"/>
                <w:color w:val="000000"/>
                <w:sz w:val="16"/>
                <w:szCs w:val="16"/>
                <w:lang w:val="en-US"/>
              </w:rPr>
              <w:t>​</w:t>
            </w:r>
          </w:p>
        </w:tc>
        <w:tc>
          <w:tcPr>
            <w:tcW w:w="1157" w:type="dxa"/>
            <w:tcBorders>
              <w:top w:val="single" w:sz="6" w:space="0" w:color="auto"/>
              <w:left w:val="single" w:sz="6" w:space="0" w:color="auto"/>
              <w:bottom w:val="single" w:sz="6" w:space="0" w:color="auto"/>
              <w:right w:val="nil"/>
            </w:tcBorders>
            <w:tcMar>
              <w:top w:w="15" w:type="dxa"/>
              <w:left w:w="15" w:type="dxa"/>
              <w:bottom w:w="15" w:type="dxa"/>
              <w:right w:w="15" w:type="dxa"/>
            </w:tcMar>
            <w:vAlign w:val="center"/>
            <w:hideMark/>
          </w:tcPr>
          <w:p w14:paraId="5DC46B06"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Low</w:t>
            </w:r>
            <w:r w:rsidRPr="006C5BC8">
              <w:rPr>
                <w:rFonts w:ascii="Calibri" w:eastAsia="Times New Roman" w:hAnsi="Calibri" w:cs="Segoe UI"/>
                <w:color w:val="000000"/>
                <w:sz w:val="16"/>
                <w:szCs w:val="16"/>
                <w:lang w:val="en-US"/>
              </w:rPr>
              <w:t>​</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4A9E1E"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Low</w:t>
            </w:r>
            <w:r w:rsidRPr="006C5BC8">
              <w:rPr>
                <w:rFonts w:ascii="Calibri" w:eastAsia="Times New Roman" w:hAnsi="Calibri" w:cs="Segoe UI"/>
                <w:color w:val="000000"/>
                <w:sz w:val="16"/>
                <w:szCs w:val="16"/>
                <w:lang w:val="en-US"/>
              </w:rPr>
              <w:t>​</w:t>
            </w:r>
          </w:p>
          <w:p w14:paraId="70A0D60A"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&lt;1 Day</w:t>
            </w:r>
            <w:r w:rsidRPr="006C5BC8">
              <w:rPr>
                <w:rFonts w:ascii="Calibri" w:eastAsia="Times New Roman" w:hAnsi="Calibri" w:cs="Segoe UI"/>
                <w:color w:val="000000"/>
                <w:sz w:val="16"/>
                <w:szCs w:val="16"/>
                <w:lang w:val="en-US"/>
              </w:rPr>
              <w:t>​</w:t>
            </w:r>
          </w:p>
        </w:tc>
      </w:tr>
      <w:tr w:rsidR="00EC4699" w:rsidRPr="006C5BC8" w14:paraId="4DCFC3BC" w14:textId="77777777" w:rsidTr="00EC4699">
        <w:trPr>
          <w:trHeight w:val="975"/>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697C56"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16"/>
                <w:szCs w:val="16"/>
              </w:rPr>
              <w:t>0006</w:t>
            </w:r>
            <w:r w:rsidRPr="006C5BC8">
              <w:rPr>
                <w:rFonts w:ascii="Calibri" w:eastAsia="Times New Roman" w:hAnsi="Calibri" w:cs="Segoe UI"/>
                <w:b/>
                <w:bCs/>
                <w:sz w:val="16"/>
                <w:szCs w:val="16"/>
                <w:lang w:val="en-US"/>
              </w:rPr>
              <w:t>​</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1D3EC39"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lang w:val="en-US"/>
              </w:rPr>
            </w:pPr>
            <w:r w:rsidRPr="006C5BC8">
              <w:rPr>
                <w:rFonts w:eastAsia="Times New Roman" w:cs="Arial"/>
                <w:color w:val="000000"/>
                <w:sz w:val="16"/>
                <w:szCs w:val="16"/>
              </w:rPr>
              <w:t>The ‘Customer’s Incidents’ functionality on the incident only shows open incidents.  It needs to show all incidents.</w:t>
            </w:r>
            <w:r w:rsidRPr="006C5BC8">
              <w:rPr>
                <w:rFonts w:eastAsia="Times New Roman" w:cs="Arial"/>
                <w:color w:val="000000"/>
                <w:sz w:val="16"/>
                <w:szCs w:val="16"/>
                <w:lang w:val="en-US"/>
              </w:rPr>
              <w:t xml:space="preserve"> ​</w:t>
            </w:r>
          </w:p>
          <w:p w14:paraId="2A1A1FA6"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ascii="Calibri" w:eastAsia="Times New Roman" w:hAnsi="Calibri" w:cs="Segoe UI"/>
                <w:color w:val="000000"/>
                <w:sz w:val="16"/>
                <w:szCs w:val="16"/>
              </w:rPr>
              <w:t>The ‘Customers Incidents’ table needs to show all incidents (excluding legacy and archive) instead of just the open incidents. ​</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3CEE15"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Medium</w:t>
            </w:r>
            <w:r w:rsidRPr="006C5BC8">
              <w:rPr>
                <w:rFonts w:ascii="Calibri" w:eastAsia="Times New Roman" w:hAnsi="Calibri" w:cs="Segoe UI"/>
                <w:color w:val="000000"/>
                <w:sz w:val="16"/>
                <w:szCs w:val="16"/>
                <w:lang w:val="en-US"/>
              </w:rPr>
              <w:t>​</w:t>
            </w:r>
          </w:p>
        </w:tc>
        <w:tc>
          <w:tcPr>
            <w:tcW w:w="1157" w:type="dxa"/>
            <w:tcBorders>
              <w:top w:val="single" w:sz="6" w:space="0" w:color="auto"/>
              <w:left w:val="single" w:sz="6" w:space="0" w:color="auto"/>
              <w:bottom w:val="single" w:sz="6" w:space="0" w:color="auto"/>
              <w:right w:val="nil"/>
            </w:tcBorders>
            <w:tcMar>
              <w:top w:w="15" w:type="dxa"/>
              <w:left w:w="15" w:type="dxa"/>
              <w:bottom w:w="15" w:type="dxa"/>
              <w:right w:w="15" w:type="dxa"/>
            </w:tcMar>
            <w:vAlign w:val="center"/>
            <w:hideMark/>
          </w:tcPr>
          <w:p w14:paraId="0786801D"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Low</w:t>
            </w:r>
            <w:r w:rsidRPr="006C5BC8">
              <w:rPr>
                <w:rFonts w:ascii="Calibri" w:eastAsia="Times New Roman" w:hAnsi="Calibri" w:cs="Segoe UI"/>
                <w:color w:val="000000"/>
                <w:sz w:val="16"/>
                <w:szCs w:val="16"/>
                <w:lang w:val="en-US"/>
              </w:rPr>
              <w:t>​</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ED7BE7"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Low</w:t>
            </w:r>
            <w:r w:rsidRPr="006C5BC8">
              <w:rPr>
                <w:rFonts w:ascii="Calibri" w:eastAsia="Times New Roman" w:hAnsi="Calibri" w:cs="Segoe UI"/>
                <w:color w:val="000000"/>
                <w:sz w:val="16"/>
                <w:szCs w:val="16"/>
                <w:lang w:val="en-US"/>
              </w:rPr>
              <w:t>​</w:t>
            </w:r>
          </w:p>
          <w:p w14:paraId="2AB71C92"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&lt;1 Day</w:t>
            </w:r>
            <w:r w:rsidRPr="006C5BC8">
              <w:rPr>
                <w:rFonts w:ascii="Calibri" w:eastAsia="Times New Roman" w:hAnsi="Calibri" w:cs="Segoe UI"/>
                <w:color w:val="000000"/>
                <w:sz w:val="16"/>
                <w:szCs w:val="16"/>
                <w:lang w:val="en-US"/>
              </w:rPr>
              <w:t>​</w:t>
            </w:r>
          </w:p>
        </w:tc>
      </w:tr>
      <w:tr w:rsidR="00EC4699" w:rsidRPr="006C5BC8" w14:paraId="1977ED72" w14:textId="77777777" w:rsidTr="00EC4699">
        <w:trPr>
          <w:trHeight w:val="975"/>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94F411"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16"/>
                <w:szCs w:val="16"/>
              </w:rPr>
              <w:t>0007</w:t>
            </w:r>
            <w:r w:rsidRPr="006C5BC8">
              <w:rPr>
                <w:rFonts w:ascii="Calibri" w:eastAsia="Times New Roman" w:hAnsi="Calibri" w:cs="Segoe UI"/>
                <w:b/>
                <w:bCs/>
                <w:sz w:val="16"/>
                <w:szCs w:val="16"/>
                <w:lang w:val="en-US"/>
              </w:rPr>
              <w:t>​</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B63F1D1"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There is no simple way to view incidents for an employee on an incident.</w:t>
            </w:r>
            <w:r w:rsidRPr="006C5BC8">
              <w:rPr>
                <w:rFonts w:ascii="Calibri" w:eastAsia="Times New Roman" w:hAnsi="Calibri" w:cs="Segoe UI"/>
                <w:color w:val="000000"/>
                <w:sz w:val="16"/>
                <w:szCs w:val="16"/>
                <w:lang w:val="en-US"/>
              </w:rPr>
              <w:t xml:space="preserve"> ​</w:t>
            </w:r>
          </w:p>
          <w:p w14:paraId="144096E6"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ascii="Calibri" w:eastAsia="Times New Roman" w:hAnsi="Calibri" w:cs="Segoe UI"/>
                <w:color w:val="000000"/>
                <w:sz w:val="16"/>
                <w:szCs w:val="16"/>
              </w:rPr>
              <w:t>​</w:t>
            </w:r>
          </w:p>
          <w:p w14:paraId="0CE9C355"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ascii="Calibri" w:eastAsia="Times New Roman" w:hAnsi="Calibri" w:cs="Segoe UI"/>
                <w:color w:val="000000"/>
                <w:sz w:val="16"/>
                <w:szCs w:val="16"/>
              </w:rPr>
              <w:t>Copy the out of the box ‘Customer’s Incidents’ functionality for the ‘Employee’ field.  A new button should be added next to the Employee field to invoke this new functionality. ​</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F75C2E"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Medium</w:t>
            </w:r>
            <w:r w:rsidRPr="006C5BC8">
              <w:rPr>
                <w:rFonts w:ascii="Calibri" w:eastAsia="Times New Roman" w:hAnsi="Calibri" w:cs="Segoe UI"/>
                <w:color w:val="000000"/>
                <w:sz w:val="16"/>
                <w:szCs w:val="16"/>
                <w:lang w:val="en-US"/>
              </w:rPr>
              <w:t>​</w:t>
            </w:r>
          </w:p>
        </w:tc>
        <w:tc>
          <w:tcPr>
            <w:tcW w:w="1157" w:type="dxa"/>
            <w:tcBorders>
              <w:top w:val="single" w:sz="6" w:space="0" w:color="auto"/>
              <w:left w:val="single" w:sz="6" w:space="0" w:color="auto"/>
              <w:bottom w:val="single" w:sz="6" w:space="0" w:color="auto"/>
              <w:right w:val="nil"/>
            </w:tcBorders>
            <w:tcMar>
              <w:top w:w="15" w:type="dxa"/>
              <w:left w:w="15" w:type="dxa"/>
              <w:bottom w:w="15" w:type="dxa"/>
              <w:right w:w="15" w:type="dxa"/>
            </w:tcMar>
            <w:vAlign w:val="center"/>
            <w:hideMark/>
          </w:tcPr>
          <w:p w14:paraId="72985BC6"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Low</w:t>
            </w:r>
            <w:r w:rsidRPr="006C5BC8">
              <w:rPr>
                <w:rFonts w:ascii="Calibri" w:eastAsia="Times New Roman" w:hAnsi="Calibri" w:cs="Segoe UI"/>
                <w:color w:val="000000"/>
                <w:sz w:val="16"/>
                <w:szCs w:val="16"/>
                <w:lang w:val="en-US"/>
              </w:rPr>
              <w:t>​</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05BFED"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Medium</w:t>
            </w:r>
            <w:r w:rsidRPr="006C5BC8">
              <w:rPr>
                <w:rFonts w:ascii="Calibri" w:eastAsia="Times New Roman" w:hAnsi="Calibri" w:cs="Segoe UI"/>
                <w:color w:val="000000"/>
                <w:sz w:val="16"/>
                <w:szCs w:val="16"/>
                <w:lang w:val="en-US"/>
              </w:rPr>
              <w:t>​</w:t>
            </w:r>
          </w:p>
          <w:p w14:paraId="29A0D0D3"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1 – 3 Days</w:t>
            </w:r>
            <w:r w:rsidRPr="006C5BC8">
              <w:rPr>
                <w:rFonts w:ascii="Calibri" w:eastAsia="Times New Roman" w:hAnsi="Calibri" w:cs="Segoe UI"/>
                <w:color w:val="000000"/>
                <w:sz w:val="16"/>
                <w:szCs w:val="16"/>
                <w:lang w:val="en-US"/>
              </w:rPr>
              <w:t>​</w:t>
            </w:r>
          </w:p>
        </w:tc>
      </w:tr>
      <w:tr w:rsidR="00EC4699" w:rsidRPr="006C5BC8" w14:paraId="02C6C88C" w14:textId="77777777" w:rsidTr="00EC4699">
        <w:trPr>
          <w:trHeight w:val="66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DCEA22"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16"/>
                <w:szCs w:val="16"/>
              </w:rPr>
              <w:t>0012</w:t>
            </w:r>
            <w:r w:rsidRPr="006C5BC8">
              <w:rPr>
                <w:rFonts w:ascii="Calibri" w:eastAsia="Times New Roman" w:hAnsi="Calibri" w:cs="Segoe UI"/>
                <w:b/>
                <w:bCs/>
                <w:sz w:val="16"/>
                <w:szCs w:val="16"/>
                <w:lang w:val="en-US"/>
              </w:rPr>
              <w:t>​</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E0EEB46"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ascii="Calibri" w:eastAsia="Times New Roman" w:hAnsi="Calibri" w:cs="Segoe UI"/>
                <w:color w:val="000000"/>
                <w:sz w:val="16"/>
                <w:szCs w:val="16"/>
              </w:rPr>
              <w:t>Reduce the likelihood of a sensitive HR incident being made available to the wrong people. ​</w:t>
            </w:r>
          </w:p>
          <w:p w14:paraId="5D64BCDC"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ascii="Calibri" w:eastAsia="Times New Roman" w:hAnsi="Calibri" w:cs="Segoe UI"/>
                <w:color w:val="000000"/>
                <w:sz w:val="16"/>
                <w:szCs w:val="16"/>
              </w:rPr>
              <w:t>Provide functionality to help reduce the risk of forgetting to use the ‘Restricted’ people profile. ​</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AE3B5B"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Low</w:t>
            </w:r>
            <w:r w:rsidRPr="006C5BC8">
              <w:rPr>
                <w:rFonts w:ascii="Calibri" w:eastAsia="Times New Roman" w:hAnsi="Calibri" w:cs="Segoe UI"/>
                <w:color w:val="000000"/>
                <w:sz w:val="16"/>
                <w:szCs w:val="16"/>
                <w:lang w:val="en-US"/>
              </w:rPr>
              <w:t>​</w:t>
            </w:r>
          </w:p>
        </w:tc>
        <w:tc>
          <w:tcPr>
            <w:tcW w:w="1157" w:type="dxa"/>
            <w:tcBorders>
              <w:top w:val="single" w:sz="6" w:space="0" w:color="auto"/>
              <w:left w:val="single" w:sz="6" w:space="0" w:color="auto"/>
              <w:bottom w:val="single" w:sz="4" w:space="0" w:color="auto"/>
              <w:right w:val="nil"/>
            </w:tcBorders>
            <w:tcMar>
              <w:top w:w="15" w:type="dxa"/>
              <w:left w:w="15" w:type="dxa"/>
              <w:bottom w:w="15" w:type="dxa"/>
              <w:right w:w="15" w:type="dxa"/>
            </w:tcMar>
            <w:vAlign w:val="center"/>
            <w:hideMark/>
          </w:tcPr>
          <w:p w14:paraId="4328006E"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Low</w:t>
            </w:r>
            <w:r w:rsidRPr="006C5BC8">
              <w:rPr>
                <w:rFonts w:ascii="Calibri" w:eastAsia="Times New Roman" w:hAnsi="Calibri" w:cs="Segoe UI"/>
                <w:color w:val="000000"/>
                <w:sz w:val="16"/>
                <w:szCs w:val="16"/>
                <w:lang w:val="en-US"/>
              </w:rPr>
              <w:t>​</w:t>
            </w:r>
          </w:p>
        </w:tc>
        <w:tc>
          <w:tcPr>
            <w:tcW w:w="1111" w:type="dxa"/>
            <w:tcBorders>
              <w:top w:val="outset" w:sz="6" w:space="0" w:color="auto"/>
              <w:left w:val="outset" w:sz="6" w:space="0" w:color="auto"/>
              <w:bottom w:val="single" w:sz="4" w:space="0" w:color="auto"/>
              <w:right w:val="outset" w:sz="6" w:space="0" w:color="auto"/>
            </w:tcBorders>
            <w:tcMar>
              <w:top w:w="15" w:type="dxa"/>
              <w:left w:w="15" w:type="dxa"/>
              <w:bottom w:w="15" w:type="dxa"/>
              <w:right w:w="15" w:type="dxa"/>
            </w:tcMar>
            <w:vAlign w:val="center"/>
            <w:hideMark/>
          </w:tcPr>
          <w:p w14:paraId="70A544DD"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Low</w:t>
            </w:r>
            <w:r w:rsidRPr="006C5BC8">
              <w:rPr>
                <w:rFonts w:ascii="Calibri" w:eastAsia="Times New Roman" w:hAnsi="Calibri" w:cs="Segoe UI"/>
                <w:color w:val="000000"/>
                <w:sz w:val="16"/>
                <w:szCs w:val="16"/>
                <w:lang w:val="en-US"/>
              </w:rPr>
              <w:t>​</w:t>
            </w:r>
          </w:p>
          <w:p w14:paraId="0F4FC860"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6"/>
                <w:szCs w:val="16"/>
              </w:rPr>
              <w:t>&lt;1 Day</w:t>
            </w:r>
            <w:r w:rsidRPr="006C5BC8">
              <w:rPr>
                <w:rFonts w:ascii="Calibri" w:eastAsia="Times New Roman" w:hAnsi="Calibri" w:cs="Segoe UI"/>
                <w:color w:val="000000"/>
                <w:sz w:val="16"/>
                <w:szCs w:val="16"/>
                <w:lang w:val="en-US"/>
              </w:rPr>
              <w:t>​</w:t>
            </w:r>
          </w:p>
        </w:tc>
      </w:tr>
      <w:tr w:rsidR="00EC4699" w:rsidRPr="006C5BC8" w14:paraId="34EABBCF" w14:textId="77777777" w:rsidTr="00EC4699">
        <w:trPr>
          <w:trHeight w:val="795"/>
        </w:trPr>
        <w:tc>
          <w:tcPr>
            <w:tcW w:w="659" w:type="dxa"/>
            <w:tcBorders>
              <w:top w:val="single" w:sz="18"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F0842C8"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20"/>
                <w:szCs w:val="20"/>
              </w:rPr>
              <w:t>0008</w:t>
            </w:r>
            <w:r w:rsidRPr="006C5BC8">
              <w:rPr>
                <w:rFonts w:ascii="Calibri" w:eastAsia="Times New Roman" w:hAnsi="Calibri" w:cs="Segoe UI"/>
                <w:b/>
                <w:bCs/>
                <w:sz w:val="20"/>
                <w:szCs w:val="20"/>
                <w:lang w:val="en-US"/>
              </w:rPr>
              <w:t>​</w:t>
            </w:r>
          </w:p>
        </w:tc>
        <w:tc>
          <w:tcPr>
            <w:tcW w:w="4578" w:type="dxa"/>
            <w:tcBorders>
              <w:top w:val="single" w:sz="18"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AF6B4AC"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8"/>
                <w:szCs w:val="18"/>
              </w:rPr>
              <w:t>Incident Management console filters need updating to better reflect working practises of DBS. </w:t>
            </w:r>
            <w:r w:rsidRPr="006C5BC8">
              <w:rPr>
                <w:rFonts w:ascii="Calibri" w:eastAsia="Times New Roman" w:hAnsi="Calibri" w:cs="Segoe UI"/>
                <w:color w:val="000000"/>
                <w:sz w:val="18"/>
                <w:szCs w:val="18"/>
                <w:lang w:val="en-US"/>
              </w:rPr>
              <w:t>​</w:t>
            </w:r>
          </w:p>
          <w:p w14:paraId="057DF5F1"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ascii="Calibri" w:eastAsia="Times New Roman" w:hAnsi="Calibri" w:cs="Segoe UI"/>
                <w:color w:val="000000"/>
                <w:sz w:val="18"/>
                <w:szCs w:val="18"/>
              </w:rPr>
              <w:lastRenderedPageBreak/>
              <w:t>Console filters should include incidents with the ‘work log indicator’ flag set, regardless of the status of the incident.  Additional console requirements to be identified. ​</w:t>
            </w:r>
          </w:p>
        </w:tc>
        <w:tc>
          <w:tcPr>
            <w:tcW w:w="1134" w:type="dxa"/>
            <w:tcBorders>
              <w:top w:val="single" w:sz="18"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C50CEA8"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lastRenderedPageBreak/>
              <w:t>High</w:t>
            </w:r>
            <w:r w:rsidRPr="006C5BC8">
              <w:rPr>
                <w:rFonts w:ascii="Calibri" w:eastAsia="Times New Roman" w:hAnsi="Calibri" w:cs="Segoe UI"/>
                <w:color w:val="000000"/>
                <w:sz w:val="20"/>
                <w:szCs w:val="20"/>
                <w:lang w:val="en-US"/>
              </w:rPr>
              <w:t>​</w:t>
            </w:r>
          </w:p>
        </w:tc>
        <w:tc>
          <w:tcPr>
            <w:tcW w:w="1157" w:type="dxa"/>
            <w:tcBorders>
              <w:top w:val="single" w:sz="4"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314CE09"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Low</w:t>
            </w:r>
            <w:r w:rsidRPr="006C5BC8">
              <w:rPr>
                <w:rFonts w:ascii="Calibri" w:eastAsia="Times New Roman" w:hAnsi="Calibri" w:cs="Segoe UI"/>
                <w:color w:val="000000"/>
                <w:sz w:val="20"/>
                <w:szCs w:val="20"/>
                <w:lang w:val="en-US"/>
              </w:rPr>
              <w:t>​</w:t>
            </w:r>
          </w:p>
        </w:tc>
        <w:tc>
          <w:tcPr>
            <w:tcW w:w="1111" w:type="dxa"/>
            <w:tcBorders>
              <w:top w:val="single" w:sz="4"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031024A"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Low</w:t>
            </w:r>
            <w:r w:rsidRPr="006C5BC8">
              <w:rPr>
                <w:rFonts w:ascii="Calibri" w:eastAsia="Times New Roman" w:hAnsi="Calibri" w:cs="Segoe UI"/>
                <w:color w:val="000000"/>
                <w:sz w:val="20"/>
                <w:szCs w:val="20"/>
                <w:lang w:val="en-US"/>
              </w:rPr>
              <w:t>​</w:t>
            </w:r>
          </w:p>
          <w:p w14:paraId="5331B49D"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&lt;1 Day</w:t>
            </w:r>
            <w:r w:rsidRPr="006C5BC8">
              <w:rPr>
                <w:rFonts w:ascii="Calibri" w:eastAsia="Times New Roman" w:hAnsi="Calibri" w:cs="Segoe UI"/>
                <w:color w:val="000000"/>
                <w:sz w:val="20"/>
                <w:szCs w:val="20"/>
                <w:lang w:val="en-US"/>
              </w:rPr>
              <w:t>​</w:t>
            </w:r>
          </w:p>
        </w:tc>
      </w:tr>
      <w:tr w:rsidR="00EC4699" w:rsidRPr="006C5BC8" w14:paraId="01A37F45" w14:textId="77777777" w:rsidTr="00EC4699">
        <w:trPr>
          <w:trHeight w:val="795"/>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33C6B2"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20"/>
                <w:szCs w:val="20"/>
              </w:rPr>
              <w:t>0009</w:t>
            </w:r>
            <w:r w:rsidRPr="006C5BC8">
              <w:rPr>
                <w:rFonts w:ascii="Calibri" w:eastAsia="Times New Roman" w:hAnsi="Calibri" w:cs="Segoe UI"/>
                <w:b/>
                <w:bCs/>
                <w:sz w:val="20"/>
                <w:szCs w:val="20"/>
                <w:lang w:val="en-US"/>
              </w:rPr>
              <w:t>​</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5A73FA"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8"/>
                <w:szCs w:val="18"/>
              </w:rPr>
              <w:t>Develop automatic response if some emails in with a closed / old incident stating that this email will not be looked.</w:t>
            </w:r>
            <w:r w:rsidRPr="006C5BC8">
              <w:rPr>
                <w:rFonts w:ascii="Calibri" w:eastAsia="Times New Roman" w:hAnsi="Calibri" w:cs="Segoe UI"/>
                <w:color w:val="000000"/>
                <w:sz w:val="18"/>
                <w:szCs w:val="18"/>
                <w:lang w:val="en-US"/>
              </w:rPr>
              <w:t xml:space="preserve"> ​</w:t>
            </w:r>
          </w:p>
          <w:p w14:paraId="7E202B70"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ascii="Calibri" w:eastAsia="Times New Roman" w:hAnsi="Calibri" w:cs="Segoe UI"/>
                <w:color w:val="000000"/>
                <w:sz w:val="18"/>
                <w:szCs w:val="18"/>
              </w:rPr>
              <w:t>​</w:t>
            </w:r>
          </w:p>
          <w:p w14:paraId="332F5DED"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8"/>
                <w:szCs w:val="18"/>
              </w:rPr>
              <w:t>Any emails received for a closed incident should automatically be sent an email notifying the sender that the response will not be read and advise the sender to log a new incident.</w:t>
            </w:r>
            <w:r w:rsidRPr="006C5BC8">
              <w:rPr>
                <w:rFonts w:ascii="Calibri" w:eastAsia="Times New Roman" w:hAnsi="Calibri" w:cs="Segoe UI"/>
                <w:color w:val="000000"/>
                <w:sz w:val="18"/>
                <w:szCs w:val="18"/>
                <w:lang w:val="en-US"/>
              </w:rPr>
              <w:t xml:space="preserve"> ​</w:t>
            </w:r>
          </w:p>
          <w:p w14:paraId="3B3318DA"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eastAsia="Times New Roman" w:cs="Arial"/>
                <w:color w:val="000000"/>
                <w:sz w:val="20"/>
                <w:szCs w:val="20"/>
              </w:rPr>
              <w:t>​</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4D2F2C"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Medium</w:t>
            </w:r>
            <w:r w:rsidRPr="006C5BC8">
              <w:rPr>
                <w:rFonts w:ascii="Calibri" w:eastAsia="Times New Roman" w:hAnsi="Calibri" w:cs="Segoe UI"/>
                <w:color w:val="000000"/>
                <w:sz w:val="20"/>
                <w:szCs w:val="20"/>
                <w:lang w:val="en-US"/>
              </w:rPr>
              <w:t>​</w:t>
            </w:r>
          </w:p>
        </w:tc>
        <w:tc>
          <w:tcPr>
            <w:tcW w:w="11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178BDE"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TBD</w:t>
            </w:r>
            <w:r w:rsidRPr="006C5BC8">
              <w:rPr>
                <w:rFonts w:ascii="Calibri" w:eastAsia="Times New Roman" w:hAnsi="Calibri" w:cs="Segoe UI"/>
                <w:color w:val="000000"/>
                <w:sz w:val="20"/>
                <w:szCs w:val="20"/>
                <w:lang w:val="en-US"/>
              </w:rPr>
              <w:t>​</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5D982A"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TBD</w:t>
            </w:r>
            <w:r w:rsidRPr="006C5BC8">
              <w:rPr>
                <w:rFonts w:ascii="Calibri" w:eastAsia="Times New Roman" w:hAnsi="Calibri" w:cs="Segoe UI"/>
                <w:color w:val="000000"/>
                <w:sz w:val="20"/>
                <w:szCs w:val="20"/>
                <w:lang w:val="en-US"/>
              </w:rPr>
              <w:t>​</w:t>
            </w:r>
          </w:p>
        </w:tc>
      </w:tr>
      <w:tr w:rsidR="00EC4699" w:rsidRPr="006C5BC8" w14:paraId="4311329C" w14:textId="77777777" w:rsidTr="00EC4699">
        <w:trPr>
          <w:trHeight w:val="42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561EC7"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20"/>
                <w:szCs w:val="20"/>
              </w:rPr>
              <w:t>0010</w:t>
            </w:r>
            <w:r w:rsidRPr="006C5BC8">
              <w:rPr>
                <w:rFonts w:ascii="Calibri" w:eastAsia="Times New Roman" w:hAnsi="Calibri" w:cs="Segoe UI"/>
                <w:b/>
                <w:bCs/>
                <w:sz w:val="20"/>
                <w:szCs w:val="20"/>
                <w:lang w:val="en-US"/>
              </w:rPr>
              <w:t>​</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AE7B8A6"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8"/>
                <w:szCs w:val="18"/>
              </w:rPr>
              <w:t>Unrestricted person needs login-id – configuration simple</w:t>
            </w:r>
            <w:r w:rsidRPr="006C5BC8">
              <w:rPr>
                <w:rFonts w:ascii="Calibri" w:eastAsia="Times New Roman" w:hAnsi="Calibri" w:cs="Segoe UI"/>
                <w:color w:val="000000"/>
                <w:sz w:val="18"/>
                <w:szCs w:val="18"/>
                <w:lang w:val="en-US"/>
              </w:rPr>
              <w:t>​</w:t>
            </w:r>
          </w:p>
          <w:p w14:paraId="46A37D2A"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eastAsia="Times New Roman" w:cs="Arial"/>
                <w:color w:val="000000"/>
                <w:sz w:val="20"/>
                <w:szCs w:val="20"/>
              </w:rPr>
              <w:t>​</w:t>
            </w:r>
          </w:p>
          <w:p w14:paraId="09058B54"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ascii="Calibri" w:eastAsia="Times New Roman" w:hAnsi="Calibri" w:cs="Segoe UI"/>
                <w:color w:val="000000"/>
                <w:sz w:val="18"/>
                <w:szCs w:val="18"/>
              </w:rPr>
              <w:t>Add a login id to the ‘Restricted’ person profile​</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BECB8A"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Medium </w:t>
            </w:r>
            <w:r w:rsidRPr="006C5BC8">
              <w:rPr>
                <w:rFonts w:ascii="Calibri" w:eastAsia="Times New Roman" w:hAnsi="Calibri" w:cs="Segoe UI"/>
                <w:color w:val="000000"/>
                <w:sz w:val="20"/>
                <w:szCs w:val="20"/>
                <w:lang w:val="en-US"/>
              </w:rPr>
              <w:t>​</w:t>
            </w:r>
          </w:p>
        </w:tc>
        <w:tc>
          <w:tcPr>
            <w:tcW w:w="11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93458D"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Very Low</w:t>
            </w:r>
            <w:r w:rsidRPr="006C5BC8">
              <w:rPr>
                <w:rFonts w:ascii="Calibri" w:eastAsia="Times New Roman" w:hAnsi="Calibri" w:cs="Segoe UI"/>
                <w:color w:val="000000"/>
                <w:sz w:val="20"/>
                <w:szCs w:val="20"/>
                <w:lang w:val="en-US"/>
              </w:rPr>
              <w:t>​</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DFF296"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Very Low</w:t>
            </w:r>
            <w:r w:rsidRPr="006C5BC8">
              <w:rPr>
                <w:rFonts w:ascii="Calibri" w:eastAsia="Times New Roman" w:hAnsi="Calibri" w:cs="Segoe UI"/>
                <w:color w:val="000000"/>
                <w:sz w:val="20"/>
                <w:szCs w:val="20"/>
                <w:lang w:val="en-US"/>
              </w:rPr>
              <w:t>​</w:t>
            </w:r>
          </w:p>
          <w:p w14:paraId="6C6A3F74"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&lt; 1 Hour</w:t>
            </w:r>
            <w:r w:rsidRPr="006C5BC8">
              <w:rPr>
                <w:rFonts w:ascii="Calibri" w:eastAsia="Times New Roman" w:hAnsi="Calibri" w:cs="Segoe UI"/>
                <w:color w:val="000000"/>
                <w:sz w:val="20"/>
                <w:szCs w:val="20"/>
                <w:lang w:val="en-US"/>
              </w:rPr>
              <w:t>​</w:t>
            </w:r>
          </w:p>
        </w:tc>
      </w:tr>
      <w:tr w:rsidR="00EC4699" w:rsidRPr="006C5BC8" w14:paraId="3861633A" w14:textId="77777777" w:rsidTr="00EC4699">
        <w:trPr>
          <w:trHeight w:val="57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CF730D"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20"/>
                <w:szCs w:val="20"/>
              </w:rPr>
              <w:t>0011</w:t>
            </w:r>
            <w:r w:rsidRPr="006C5BC8">
              <w:rPr>
                <w:rFonts w:ascii="Calibri" w:eastAsia="Times New Roman" w:hAnsi="Calibri" w:cs="Segoe UI"/>
                <w:b/>
                <w:bCs/>
                <w:sz w:val="20"/>
                <w:szCs w:val="20"/>
                <w:lang w:val="en-US"/>
              </w:rPr>
              <w:t>​</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7D6E2D"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position w:val="-1"/>
                <w:sz w:val="18"/>
                <w:szCs w:val="18"/>
              </w:rPr>
              <w:t>Query with URL redirect – saved to favourites – brings up page “Unexpected Error happened contact your system administrator” Edit notes on the page to state that this is an SSO redirect and not an error please try the correct URL.</w:t>
            </w:r>
            <w:r w:rsidRPr="006C5BC8">
              <w:rPr>
                <w:rFonts w:ascii="Calibri" w:eastAsia="Times New Roman" w:hAnsi="Calibri" w:cs="Segoe UI"/>
                <w:color w:val="000000"/>
                <w:sz w:val="18"/>
                <w:szCs w:val="18"/>
                <w:lang w:val="en-US"/>
              </w:rPr>
              <w:t xml:space="preserve"> ​</w:t>
            </w:r>
          </w:p>
          <w:p w14:paraId="20F86D85"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ascii="Calibri" w:eastAsia="Times New Roman" w:hAnsi="Calibri" w:cs="Segoe UI"/>
                <w:color w:val="000000"/>
                <w:sz w:val="18"/>
                <w:szCs w:val="18"/>
              </w:rPr>
              <w:t>​</w:t>
            </w:r>
          </w:p>
          <w:p w14:paraId="758E517F"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ascii="Calibri" w:eastAsia="Times New Roman" w:hAnsi="Calibri" w:cs="Segoe UI"/>
                <w:color w:val="000000"/>
                <w:position w:val="-1"/>
                <w:sz w:val="18"/>
                <w:szCs w:val="18"/>
              </w:rPr>
              <w:t>Prevent message from appearing or change message text to include the correct URL.</w:t>
            </w:r>
            <w:r w:rsidRPr="006C5BC8">
              <w:rPr>
                <w:rFonts w:ascii="Calibri" w:eastAsia="Times New Roman" w:hAnsi="Calibri" w:cs="Segoe UI"/>
                <w:color w:val="000000"/>
                <w:sz w:val="18"/>
                <w:szCs w:val="18"/>
              </w:rPr>
              <w:t xml:space="preserve"> ​</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D95F3C"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Low</w:t>
            </w:r>
            <w:r w:rsidRPr="006C5BC8">
              <w:rPr>
                <w:rFonts w:ascii="Calibri" w:eastAsia="Times New Roman" w:hAnsi="Calibri" w:cs="Segoe UI"/>
                <w:color w:val="000000"/>
                <w:sz w:val="20"/>
                <w:szCs w:val="20"/>
                <w:lang w:val="en-US"/>
              </w:rPr>
              <w:t>​</w:t>
            </w:r>
          </w:p>
        </w:tc>
        <w:tc>
          <w:tcPr>
            <w:tcW w:w="11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27626F"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Low</w:t>
            </w:r>
            <w:r w:rsidRPr="006C5BC8">
              <w:rPr>
                <w:rFonts w:ascii="Calibri" w:eastAsia="Times New Roman" w:hAnsi="Calibri" w:cs="Segoe UI"/>
                <w:color w:val="000000"/>
                <w:sz w:val="20"/>
                <w:szCs w:val="20"/>
                <w:lang w:val="en-US"/>
              </w:rPr>
              <w:t>​</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F7E383"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Low</w:t>
            </w:r>
            <w:r w:rsidRPr="006C5BC8">
              <w:rPr>
                <w:rFonts w:ascii="Calibri" w:eastAsia="Times New Roman" w:hAnsi="Calibri" w:cs="Segoe UI"/>
                <w:color w:val="000000"/>
                <w:sz w:val="20"/>
                <w:szCs w:val="20"/>
                <w:lang w:val="en-US"/>
              </w:rPr>
              <w:t>​</w:t>
            </w:r>
          </w:p>
          <w:p w14:paraId="66DFF25A"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&lt;1 Day</w:t>
            </w:r>
            <w:r w:rsidRPr="006C5BC8">
              <w:rPr>
                <w:rFonts w:ascii="Calibri" w:eastAsia="Times New Roman" w:hAnsi="Calibri" w:cs="Segoe UI"/>
                <w:color w:val="000000"/>
                <w:sz w:val="20"/>
                <w:szCs w:val="20"/>
                <w:lang w:val="en-US"/>
              </w:rPr>
              <w:t>​</w:t>
            </w:r>
          </w:p>
        </w:tc>
      </w:tr>
      <w:tr w:rsidR="00EC4699" w:rsidRPr="006C5BC8" w14:paraId="0CA9BE5F" w14:textId="77777777" w:rsidTr="00EC4699">
        <w:trPr>
          <w:trHeight w:val="42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287D91"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20"/>
                <w:szCs w:val="20"/>
              </w:rPr>
              <w:t>0013</w:t>
            </w:r>
            <w:r w:rsidRPr="006C5BC8">
              <w:rPr>
                <w:rFonts w:ascii="Calibri" w:eastAsia="Times New Roman" w:hAnsi="Calibri" w:cs="Segoe UI"/>
                <w:b/>
                <w:bCs/>
                <w:sz w:val="20"/>
                <w:szCs w:val="20"/>
                <w:lang w:val="en-US"/>
              </w:rPr>
              <w:t>​</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65E0D2"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position w:val="-1"/>
                <w:sz w:val="18"/>
                <w:szCs w:val="18"/>
              </w:rPr>
              <w:t>DWP Security clearance Renewal needs Service Request needs to Locked Out of Cerberus to NSVS </w:t>
            </w:r>
            <w:r w:rsidRPr="006C5BC8">
              <w:rPr>
                <w:rFonts w:ascii="Calibri" w:eastAsia="Times New Roman" w:hAnsi="Calibri" w:cs="Segoe UI"/>
                <w:color w:val="000000"/>
                <w:sz w:val="18"/>
                <w:szCs w:val="18"/>
                <w:lang w:val="en-US"/>
              </w:rPr>
              <w:t>​</w:t>
            </w:r>
          </w:p>
          <w:p w14:paraId="7E6E9427"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ascii="Calibri" w:eastAsia="Times New Roman" w:hAnsi="Calibri" w:cs="Segoe UI"/>
                <w:color w:val="000000"/>
                <w:sz w:val="18"/>
                <w:szCs w:val="18"/>
              </w:rPr>
              <w:t>​</w:t>
            </w:r>
          </w:p>
          <w:p w14:paraId="7336A163"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ascii="Calibri" w:eastAsia="Times New Roman" w:hAnsi="Calibri" w:cs="Segoe UI"/>
                <w:color w:val="000000"/>
                <w:position w:val="-1"/>
                <w:sz w:val="18"/>
                <w:szCs w:val="18"/>
              </w:rPr>
              <w:t>For process DWP Security Clearance Renewal change ‘Locked Out of Cerberus’ to ‘NSVS’ </w:t>
            </w:r>
            <w:r w:rsidRPr="006C5BC8">
              <w:rPr>
                <w:rFonts w:ascii="Calibri" w:eastAsia="Times New Roman" w:hAnsi="Calibri" w:cs="Segoe UI"/>
                <w:color w:val="000000"/>
                <w:sz w:val="18"/>
                <w:szCs w:val="18"/>
              </w:rPr>
              <w:t>​</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DA51AC"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Low</w:t>
            </w:r>
            <w:r w:rsidRPr="006C5BC8">
              <w:rPr>
                <w:rFonts w:ascii="Calibri" w:eastAsia="Times New Roman" w:hAnsi="Calibri" w:cs="Segoe UI"/>
                <w:color w:val="000000"/>
                <w:sz w:val="20"/>
                <w:szCs w:val="20"/>
                <w:lang w:val="en-US"/>
              </w:rPr>
              <w:t>​</w:t>
            </w:r>
          </w:p>
        </w:tc>
        <w:tc>
          <w:tcPr>
            <w:tcW w:w="11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7BECF3"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Low</w:t>
            </w:r>
            <w:r w:rsidRPr="006C5BC8">
              <w:rPr>
                <w:rFonts w:ascii="Calibri" w:eastAsia="Times New Roman" w:hAnsi="Calibri" w:cs="Segoe UI"/>
                <w:color w:val="000000"/>
                <w:sz w:val="20"/>
                <w:szCs w:val="20"/>
                <w:lang w:val="en-US"/>
              </w:rPr>
              <w:t>​</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3E32B1"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Low</w:t>
            </w:r>
            <w:r w:rsidRPr="006C5BC8">
              <w:rPr>
                <w:rFonts w:ascii="Calibri" w:eastAsia="Times New Roman" w:hAnsi="Calibri" w:cs="Segoe UI"/>
                <w:color w:val="000000"/>
                <w:sz w:val="20"/>
                <w:szCs w:val="20"/>
                <w:lang w:val="en-US"/>
              </w:rPr>
              <w:t>​</w:t>
            </w:r>
          </w:p>
          <w:p w14:paraId="7D2B996C"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&lt;1 Day</w:t>
            </w:r>
            <w:r w:rsidRPr="006C5BC8">
              <w:rPr>
                <w:rFonts w:ascii="Calibri" w:eastAsia="Times New Roman" w:hAnsi="Calibri" w:cs="Segoe UI"/>
                <w:color w:val="000000"/>
                <w:sz w:val="20"/>
                <w:szCs w:val="20"/>
                <w:lang w:val="en-US"/>
              </w:rPr>
              <w:t>​</w:t>
            </w:r>
          </w:p>
        </w:tc>
      </w:tr>
      <w:tr w:rsidR="00EC4699" w:rsidRPr="006C5BC8" w14:paraId="28FBF456" w14:textId="77777777" w:rsidTr="00EC4699">
        <w:trPr>
          <w:trHeight w:val="57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F8F8FC"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20"/>
                <w:szCs w:val="20"/>
              </w:rPr>
              <w:t>0014</w:t>
            </w:r>
            <w:r w:rsidRPr="006C5BC8">
              <w:rPr>
                <w:rFonts w:ascii="Calibri" w:eastAsia="Times New Roman" w:hAnsi="Calibri" w:cs="Segoe UI"/>
                <w:b/>
                <w:bCs/>
                <w:sz w:val="20"/>
                <w:szCs w:val="20"/>
                <w:lang w:val="en-US"/>
              </w:rPr>
              <w:t>​</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874B768"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lang w:val="en-US"/>
              </w:rPr>
            </w:pPr>
            <w:r w:rsidRPr="006C5BC8">
              <w:rPr>
                <w:rFonts w:eastAsia="Times New Roman" w:cs="Arial"/>
                <w:color w:val="000000"/>
                <w:position w:val="-1"/>
                <w:sz w:val="18"/>
                <w:szCs w:val="18"/>
              </w:rPr>
              <w:t>Configuration of DWP instruction text – needs to be reviewed to be made more informative.</w:t>
            </w:r>
            <w:r w:rsidRPr="006C5BC8">
              <w:rPr>
                <w:rFonts w:eastAsia="Times New Roman" w:cs="Arial"/>
                <w:color w:val="000000"/>
                <w:sz w:val="18"/>
                <w:szCs w:val="18"/>
                <w:lang w:val="en-US"/>
              </w:rPr>
              <w:t xml:space="preserve"> ​</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AD0525"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Low</w:t>
            </w:r>
            <w:r w:rsidRPr="006C5BC8">
              <w:rPr>
                <w:rFonts w:ascii="Calibri" w:eastAsia="Times New Roman" w:hAnsi="Calibri" w:cs="Segoe UI"/>
                <w:color w:val="000000"/>
                <w:sz w:val="20"/>
                <w:szCs w:val="20"/>
                <w:lang w:val="en-US"/>
              </w:rPr>
              <w:t>​</w:t>
            </w:r>
          </w:p>
        </w:tc>
        <w:tc>
          <w:tcPr>
            <w:tcW w:w="11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AB39B9"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Low</w:t>
            </w:r>
            <w:r w:rsidRPr="006C5BC8">
              <w:rPr>
                <w:rFonts w:ascii="Calibri" w:eastAsia="Times New Roman" w:hAnsi="Calibri" w:cs="Segoe UI"/>
                <w:color w:val="000000"/>
                <w:sz w:val="20"/>
                <w:szCs w:val="20"/>
                <w:lang w:val="en-US"/>
              </w:rPr>
              <w:t>​</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D273E1"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Low</w:t>
            </w:r>
            <w:r w:rsidRPr="006C5BC8">
              <w:rPr>
                <w:rFonts w:ascii="Calibri" w:eastAsia="Times New Roman" w:hAnsi="Calibri" w:cs="Segoe UI"/>
                <w:color w:val="000000"/>
                <w:sz w:val="20"/>
                <w:szCs w:val="20"/>
                <w:lang w:val="en-US"/>
              </w:rPr>
              <w:t>​</w:t>
            </w:r>
          </w:p>
          <w:p w14:paraId="33B45A60"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&lt; 1 Day</w:t>
            </w:r>
            <w:r w:rsidRPr="006C5BC8">
              <w:rPr>
                <w:rFonts w:ascii="Calibri" w:eastAsia="Times New Roman" w:hAnsi="Calibri" w:cs="Segoe UI"/>
                <w:color w:val="000000"/>
                <w:sz w:val="20"/>
                <w:szCs w:val="20"/>
                <w:lang w:val="en-US"/>
              </w:rPr>
              <w:t>​</w:t>
            </w:r>
          </w:p>
        </w:tc>
      </w:tr>
      <w:tr w:rsidR="00EC4699" w:rsidRPr="006C5BC8" w14:paraId="34CFBD98" w14:textId="77777777" w:rsidTr="00EC4699">
        <w:trPr>
          <w:trHeight w:val="45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D94A73"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20"/>
                <w:szCs w:val="20"/>
              </w:rPr>
              <w:t>0015</w:t>
            </w:r>
            <w:r w:rsidRPr="006C5BC8">
              <w:rPr>
                <w:rFonts w:ascii="Calibri" w:eastAsia="Times New Roman" w:hAnsi="Calibri" w:cs="Segoe UI"/>
                <w:b/>
                <w:bCs/>
                <w:sz w:val="20"/>
                <w:szCs w:val="20"/>
                <w:lang w:val="en-US"/>
              </w:rPr>
              <w:t>​</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F0A1B5B"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lang w:val="en-US"/>
              </w:rPr>
            </w:pPr>
            <w:r w:rsidRPr="006C5BC8">
              <w:rPr>
                <w:rFonts w:eastAsia="Times New Roman" w:cs="Arial"/>
                <w:color w:val="000000"/>
                <w:position w:val="-1"/>
                <w:sz w:val="18"/>
                <w:szCs w:val="18"/>
              </w:rPr>
              <w:t>Case sensitive search in DWP – it is case sensitive </w:t>
            </w:r>
            <w:r w:rsidRPr="006C5BC8">
              <w:rPr>
                <w:rFonts w:eastAsia="Times New Roman" w:cs="Arial"/>
                <w:color w:val="000000"/>
                <w:sz w:val="18"/>
                <w:szCs w:val="18"/>
                <w:lang w:val="en-US"/>
              </w:rPr>
              <w:t>​</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C85C62"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Low</w:t>
            </w:r>
            <w:r w:rsidRPr="006C5BC8">
              <w:rPr>
                <w:rFonts w:ascii="Calibri" w:eastAsia="Times New Roman" w:hAnsi="Calibri" w:cs="Segoe UI"/>
                <w:color w:val="000000"/>
                <w:sz w:val="20"/>
                <w:szCs w:val="20"/>
                <w:lang w:val="en-US"/>
              </w:rPr>
              <w:t>​</w:t>
            </w:r>
          </w:p>
        </w:tc>
        <w:tc>
          <w:tcPr>
            <w:tcW w:w="11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8CEBDA"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TBD</w:t>
            </w:r>
            <w:r w:rsidRPr="006C5BC8">
              <w:rPr>
                <w:rFonts w:ascii="Calibri" w:eastAsia="Times New Roman" w:hAnsi="Calibri" w:cs="Segoe UI"/>
                <w:color w:val="000000"/>
                <w:sz w:val="20"/>
                <w:szCs w:val="20"/>
                <w:lang w:val="en-US"/>
              </w:rPr>
              <w:t>​</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40D247"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TBD</w:t>
            </w:r>
            <w:r w:rsidRPr="006C5BC8">
              <w:rPr>
                <w:rFonts w:ascii="Calibri" w:eastAsia="Times New Roman" w:hAnsi="Calibri" w:cs="Segoe UI"/>
                <w:color w:val="000000"/>
                <w:sz w:val="20"/>
                <w:szCs w:val="20"/>
                <w:lang w:val="en-US"/>
              </w:rPr>
              <w:t>​</w:t>
            </w:r>
          </w:p>
        </w:tc>
      </w:tr>
      <w:tr w:rsidR="00EC4699" w:rsidRPr="006C5BC8" w14:paraId="46620800" w14:textId="77777777" w:rsidTr="00EC4699">
        <w:trPr>
          <w:trHeight w:val="45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A934DB" w14:textId="77777777" w:rsidR="00EC4699" w:rsidRPr="006C5BC8" w:rsidRDefault="00EC4699">
            <w:pPr>
              <w:spacing w:before="100" w:beforeAutospacing="1" w:after="100" w:afterAutospacing="1"/>
              <w:textAlignment w:val="baseline"/>
              <w:rPr>
                <w:rFonts w:ascii="Segoe UI" w:eastAsia="Times New Roman" w:hAnsi="Segoe UI" w:cs="Segoe UI"/>
                <w:b/>
                <w:bCs/>
                <w:sz w:val="2"/>
                <w:szCs w:val="2"/>
                <w:lang w:val="en-US"/>
              </w:rPr>
            </w:pPr>
            <w:r w:rsidRPr="006C5BC8">
              <w:rPr>
                <w:rFonts w:ascii="Calibri" w:eastAsia="Times New Roman" w:hAnsi="Calibri" w:cs="Segoe UI"/>
                <w:b/>
                <w:bCs/>
                <w:sz w:val="20"/>
                <w:szCs w:val="20"/>
              </w:rPr>
              <w:t>0016</w:t>
            </w:r>
            <w:r w:rsidRPr="006C5BC8">
              <w:rPr>
                <w:rFonts w:ascii="Calibri" w:eastAsia="Times New Roman" w:hAnsi="Calibri" w:cs="Segoe UI"/>
                <w:b/>
                <w:bCs/>
                <w:sz w:val="20"/>
                <w:szCs w:val="20"/>
                <w:lang w:val="en-US"/>
              </w:rPr>
              <w:t>​</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65D77B9"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18"/>
                <w:szCs w:val="18"/>
              </w:rPr>
              <w:t>Can you apply messaging to DWP for MIs – this applies to me button – (Search Health / Broadcasts)</w:t>
            </w:r>
            <w:r w:rsidRPr="006C5BC8">
              <w:rPr>
                <w:rFonts w:ascii="Calibri" w:eastAsia="Times New Roman" w:hAnsi="Calibri" w:cs="Segoe UI"/>
                <w:color w:val="000000"/>
                <w:sz w:val="18"/>
                <w:szCs w:val="18"/>
                <w:lang w:val="en-US"/>
              </w:rPr>
              <w:t xml:space="preserve"> ​</w:t>
            </w:r>
          </w:p>
          <w:p w14:paraId="1AC6B699" w14:textId="77777777" w:rsidR="00EC4699" w:rsidRPr="006C5BC8" w:rsidRDefault="00EC4699">
            <w:pPr>
              <w:spacing w:before="100" w:beforeAutospacing="1" w:after="100" w:afterAutospacing="1"/>
              <w:textAlignment w:val="baseline"/>
              <w:rPr>
                <w:rFonts w:ascii="Segoe UI" w:eastAsia="Times New Roman" w:hAnsi="Segoe UI" w:cs="Segoe UI"/>
                <w:color w:val="000000"/>
                <w:sz w:val="2"/>
                <w:szCs w:val="2"/>
              </w:rPr>
            </w:pPr>
            <w:r w:rsidRPr="006C5BC8">
              <w:rPr>
                <w:rFonts w:eastAsia="Times New Roman" w:cs="Arial"/>
                <w:color w:val="000000"/>
                <w:sz w:val="18"/>
                <w:szCs w:val="18"/>
              </w:rPr>
              <w:t>​</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57BC82"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Medium</w:t>
            </w:r>
            <w:r w:rsidRPr="006C5BC8">
              <w:rPr>
                <w:rFonts w:ascii="Calibri" w:eastAsia="Times New Roman" w:hAnsi="Calibri" w:cs="Segoe UI"/>
                <w:color w:val="000000"/>
                <w:sz w:val="20"/>
                <w:szCs w:val="20"/>
                <w:lang w:val="en-US"/>
              </w:rPr>
              <w:t>​</w:t>
            </w:r>
          </w:p>
        </w:tc>
        <w:tc>
          <w:tcPr>
            <w:tcW w:w="11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E7B885"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TBD</w:t>
            </w:r>
            <w:r w:rsidRPr="006C5BC8">
              <w:rPr>
                <w:rFonts w:ascii="Calibri" w:eastAsia="Times New Roman" w:hAnsi="Calibri" w:cs="Segoe UI"/>
                <w:color w:val="000000"/>
                <w:sz w:val="20"/>
                <w:szCs w:val="20"/>
                <w:lang w:val="en-US"/>
              </w:rPr>
              <w:t>​</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9E925F" w14:textId="77777777" w:rsidR="00EC4699" w:rsidRPr="006C5BC8" w:rsidRDefault="00EC4699">
            <w:pPr>
              <w:spacing w:before="100" w:beforeAutospacing="1" w:after="100" w:afterAutospacing="1"/>
              <w:jc w:val="center"/>
              <w:textAlignment w:val="baseline"/>
              <w:rPr>
                <w:rFonts w:ascii="Segoe UI" w:eastAsia="Times New Roman" w:hAnsi="Segoe UI" w:cs="Segoe UI"/>
                <w:color w:val="000000"/>
                <w:sz w:val="2"/>
                <w:szCs w:val="2"/>
                <w:lang w:val="en-US"/>
              </w:rPr>
            </w:pPr>
            <w:r w:rsidRPr="006C5BC8">
              <w:rPr>
                <w:rFonts w:ascii="Calibri" w:eastAsia="Times New Roman" w:hAnsi="Calibri" w:cs="Segoe UI"/>
                <w:color w:val="000000"/>
                <w:sz w:val="20"/>
                <w:szCs w:val="20"/>
              </w:rPr>
              <w:t>TBD</w:t>
            </w:r>
            <w:r w:rsidRPr="006C5BC8">
              <w:rPr>
                <w:rFonts w:ascii="Calibri" w:eastAsia="Times New Roman" w:hAnsi="Calibri" w:cs="Segoe UI"/>
                <w:color w:val="000000"/>
                <w:sz w:val="20"/>
                <w:szCs w:val="20"/>
                <w:lang w:val="en-US"/>
              </w:rPr>
              <w:t>​</w:t>
            </w:r>
          </w:p>
        </w:tc>
      </w:tr>
      <w:tr w:rsidR="00EC4699" w:rsidRPr="006C5BC8" w14:paraId="3B083F2E" w14:textId="77777777" w:rsidTr="00EC4699">
        <w:trPr>
          <w:trHeight w:val="795"/>
        </w:trPr>
        <w:tc>
          <w:tcPr>
            <w:tcW w:w="659" w:type="dxa"/>
            <w:tcBorders>
              <w:top w:val="single" w:sz="18"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9D9B866" w14:textId="77777777" w:rsidR="00EC4699" w:rsidRPr="006C5BC8" w:rsidRDefault="00EC4699">
            <w:pPr>
              <w:spacing w:before="100" w:beforeAutospacing="1" w:after="100" w:afterAutospacing="1"/>
              <w:textAlignment w:val="baseline"/>
              <w:rPr>
                <w:rFonts w:ascii="Times New Roman" w:eastAsia="Times New Roman" w:hAnsi="Times New Roman"/>
                <w:b/>
                <w:bCs/>
                <w:sz w:val="24"/>
                <w:lang w:val="en-US"/>
              </w:rPr>
            </w:pPr>
            <w:r w:rsidRPr="006C5BC8">
              <w:rPr>
                <w:rFonts w:ascii="Calibri" w:eastAsia="Times New Roman" w:hAnsi="Calibri"/>
                <w:b/>
                <w:bCs/>
                <w:sz w:val="20"/>
                <w:szCs w:val="20"/>
              </w:rPr>
              <w:t>0017</w:t>
            </w:r>
            <w:r w:rsidRPr="006C5BC8">
              <w:rPr>
                <w:rFonts w:ascii="Calibri" w:eastAsia="Times New Roman" w:hAnsi="Calibri"/>
                <w:b/>
                <w:bCs/>
                <w:sz w:val="20"/>
                <w:szCs w:val="20"/>
                <w:lang w:val="en-US"/>
              </w:rPr>
              <w:t>​</w:t>
            </w:r>
          </w:p>
        </w:tc>
        <w:tc>
          <w:tcPr>
            <w:tcW w:w="4578" w:type="dxa"/>
            <w:tcBorders>
              <w:top w:val="single" w:sz="18"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083F712" w14:textId="77777777" w:rsidR="00EC4699" w:rsidRPr="006C5BC8" w:rsidRDefault="00EC4699">
            <w:pPr>
              <w:spacing w:before="100" w:beforeAutospacing="1" w:after="100" w:afterAutospacing="1"/>
              <w:textAlignment w:val="baseline"/>
              <w:rPr>
                <w:rFonts w:ascii="Times New Roman" w:eastAsia="Times New Roman" w:hAnsi="Times New Roman"/>
                <w:color w:val="000000"/>
                <w:sz w:val="24"/>
                <w:lang w:val="en-US"/>
              </w:rPr>
            </w:pPr>
            <w:r w:rsidRPr="006C5BC8">
              <w:rPr>
                <w:rFonts w:ascii="Calibri" w:eastAsia="Times New Roman" w:hAnsi="Calibri"/>
                <w:color w:val="000000"/>
                <w:sz w:val="18"/>
                <w:szCs w:val="18"/>
              </w:rPr>
              <w:t>Differentiation of DBS DWP compared to ISS DWP catalogue – customers get confused </w:t>
            </w:r>
            <w:r w:rsidRPr="006C5BC8">
              <w:rPr>
                <w:rFonts w:ascii="Calibri" w:eastAsia="Times New Roman" w:hAnsi="Calibri"/>
                <w:color w:val="000000"/>
                <w:sz w:val="18"/>
                <w:szCs w:val="18"/>
                <w:lang w:val="en-US"/>
              </w:rPr>
              <w:t>​</w:t>
            </w:r>
          </w:p>
          <w:p w14:paraId="11AA5B76" w14:textId="77777777" w:rsidR="00EC4699" w:rsidRPr="006C5BC8" w:rsidRDefault="00EC4699">
            <w:pPr>
              <w:spacing w:before="100" w:beforeAutospacing="1" w:after="100" w:afterAutospacing="1"/>
              <w:textAlignment w:val="baseline"/>
              <w:rPr>
                <w:rFonts w:ascii="Times New Roman" w:eastAsia="Times New Roman" w:hAnsi="Times New Roman"/>
                <w:color w:val="000000"/>
                <w:sz w:val="24"/>
              </w:rPr>
            </w:pPr>
            <w:r w:rsidRPr="006C5BC8">
              <w:rPr>
                <w:rFonts w:ascii="Calibri" w:eastAsia="Times New Roman" w:hAnsi="Calibri"/>
                <w:color w:val="000000"/>
                <w:sz w:val="18"/>
                <w:szCs w:val="18"/>
              </w:rPr>
              <w:t>Add DBS specific branding to the DBS DWP. ​</w:t>
            </w:r>
          </w:p>
        </w:tc>
        <w:tc>
          <w:tcPr>
            <w:tcW w:w="1134" w:type="dxa"/>
            <w:tcBorders>
              <w:top w:val="single" w:sz="18"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F838353" w14:textId="77777777" w:rsidR="00EC4699" w:rsidRPr="006C5BC8" w:rsidRDefault="00EC4699">
            <w:pPr>
              <w:spacing w:before="100" w:beforeAutospacing="1" w:after="100" w:afterAutospacing="1"/>
              <w:jc w:val="center"/>
              <w:textAlignment w:val="baseline"/>
              <w:rPr>
                <w:rFonts w:ascii="Times New Roman" w:eastAsia="Times New Roman" w:hAnsi="Times New Roman"/>
                <w:color w:val="000000"/>
                <w:sz w:val="24"/>
                <w:lang w:val="en-US"/>
              </w:rPr>
            </w:pPr>
            <w:r w:rsidRPr="006C5BC8">
              <w:rPr>
                <w:rFonts w:ascii="Calibri" w:eastAsia="Times New Roman" w:hAnsi="Calibri"/>
                <w:color w:val="000000"/>
                <w:sz w:val="20"/>
                <w:szCs w:val="20"/>
              </w:rPr>
              <w:t>Medium</w:t>
            </w:r>
            <w:r w:rsidRPr="006C5BC8">
              <w:rPr>
                <w:rFonts w:ascii="Calibri" w:eastAsia="Times New Roman" w:hAnsi="Calibri"/>
                <w:color w:val="000000"/>
                <w:sz w:val="20"/>
                <w:szCs w:val="20"/>
                <w:lang w:val="en-US"/>
              </w:rPr>
              <w:t>​</w:t>
            </w:r>
          </w:p>
        </w:tc>
        <w:tc>
          <w:tcPr>
            <w:tcW w:w="1157" w:type="dxa"/>
            <w:tcBorders>
              <w:top w:val="single" w:sz="18"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351EF9B" w14:textId="77777777" w:rsidR="00EC4699" w:rsidRPr="006C5BC8" w:rsidRDefault="00EC4699">
            <w:pPr>
              <w:spacing w:before="100" w:beforeAutospacing="1" w:after="100" w:afterAutospacing="1"/>
              <w:jc w:val="center"/>
              <w:textAlignment w:val="baseline"/>
              <w:rPr>
                <w:rFonts w:ascii="Times New Roman" w:eastAsia="Times New Roman" w:hAnsi="Times New Roman"/>
                <w:color w:val="000000"/>
                <w:sz w:val="24"/>
                <w:lang w:val="en-US"/>
              </w:rPr>
            </w:pPr>
            <w:r w:rsidRPr="006C5BC8">
              <w:rPr>
                <w:rFonts w:ascii="Calibri" w:eastAsia="Times New Roman" w:hAnsi="Calibri"/>
                <w:color w:val="000000"/>
                <w:sz w:val="20"/>
                <w:szCs w:val="20"/>
              </w:rPr>
              <w:t>Low</w:t>
            </w:r>
            <w:r w:rsidRPr="006C5BC8">
              <w:rPr>
                <w:rFonts w:ascii="Calibri" w:eastAsia="Times New Roman" w:hAnsi="Calibri"/>
                <w:color w:val="000000"/>
                <w:sz w:val="20"/>
                <w:szCs w:val="20"/>
                <w:lang w:val="en-US"/>
              </w:rPr>
              <w:t>​</w:t>
            </w:r>
          </w:p>
        </w:tc>
        <w:tc>
          <w:tcPr>
            <w:tcW w:w="1111" w:type="dxa"/>
            <w:tcBorders>
              <w:top w:val="single" w:sz="18"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961C8B9" w14:textId="77777777" w:rsidR="00EC4699" w:rsidRPr="006C5BC8" w:rsidRDefault="00EC4699">
            <w:pPr>
              <w:spacing w:before="100" w:beforeAutospacing="1" w:after="100" w:afterAutospacing="1"/>
              <w:jc w:val="center"/>
              <w:textAlignment w:val="baseline"/>
              <w:rPr>
                <w:rFonts w:ascii="Times New Roman" w:eastAsia="Times New Roman" w:hAnsi="Times New Roman"/>
                <w:color w:val="000000"/>
                <w:sz w:val="24"/>
                <w:lang w:val="en-US"/>
              </w:rPr>
            </w:pPr>
            <w:r w:rsidRPr="006C5BC8">
              <w:rPr>
                <w:rFonts w:ascii="Calibri" w:eastAsia="Times New Roman" w:hAnsi="Calibri"/>
                <w:color w:val="000000"/>
                <w:sz w:val="20"/>
                <w:szCs w:val="20"/>
              </w:rPr>
              <w:t>Medium</w:t>
            </w:r>
            <w:r w:rsidRPr="006C5BC8">
              <w:rPr>
                <w:rFonts w:ascii="Calibri" w:eastAsia="Times New Roman" w:hAnsi="Calibri"/>
                <w:color w:val="000000"/>
                <w:sz w:val="20"/>
                <w:szCs w:val="20"/>
                <w:lang w:val="en-US"/>
              </w:rPr>
              <w:t>​</w:t>
            </w:r>
          </w:p>
          <w:p w14:paraId="375E62FC" w14:textId="77777777" w:rsidR="00EC4699" w:rsidRPr="006C5BC8" w:rsidRDefault="00EC4699">
            <w:pPr>
              <w:spacing w:before="100" w:beforeAutospacing="1" w:after="100" w:afterAutospacing="1"/>
              <w:jc w:val="center"/>
              <w:textAlignment w:val="baseline"/>
              <w:rPr>
                <w:rFonts w:ascii="Times New Roman" w:eastAsia="Times New Roman" w:hAnsi="Times New Roman"/>
                <w:color w:val="000000"/>
                <w:sz w:val="24"/>
                <w:lang w:val="en-US"/>
              </w:rPr>
            </w:pPr>
            <w:r w:rsidRPr="006C5BC8">
              <w:rPr>
                <w:rFonts w:ascii="Calibri" w:eastAsia="Times New Roman" w:hAnsi="Calibri"/>
                <w:color w:val="000000"/>
                <w:sz w:val="20"/>
                <w:szCs w:val="20"/>
              </w:rPr>
              <w:t>1-3 Days</w:t>
            </w:r>
            <w:r w:rsidRPr="006C5BC8">
              <w:rPr>
                <w:rFonts w:ascii="Calibri" w:eastAsia="Times New Roman" w:hAnsi="Calibri"/>
                <w:color w:val="000000"/>
                <w:sz w:val="20"/>
                <w:szCs w:val="20"/>
                <w:lang w:val="en-US"/>
              </w:rPr>
              <w:t>​</w:t>
            </w:r>
          </w:p>
        </w:tc>
      </w:tr>
      <w:tr w:rsidR="00EC4699" w:rsidRPr="006C5BC8" w14:paraId="45928588" w14:textId="77777777" w:rsidTr="00EC4699">
        <w:trPr>
          <w:trHeight w:val="795"/>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6C9530" w14:textId="77777777" w:rsidR="00EC4699" w:rsidRPr="006C5BC8" w:rsidRDefault="00EC4699">
            <w:pPr>
              <w:spacing w:before="100" w:beforeAutospacing="1" w:after="100" w:afterAutospacing="1"/>
              <w:textAlignment w:val="baseline"/>
              <w:rPr>
                <w:rFonts w:ascii="Times New Roman" w:eastAsia="Times New Roman" w:hAnsi="Times New Roman"/>
                <w:b/>
                <w:bCs/>
                <w:sz w:val="24"/>
                <w:lang w:val="en-US"/>
              </w:rPr>
            </w:pPr>
            <w:r w:rsidRPr="006C5BC8">
              <w:rPr>
                <w:rFonts w:ascii="Calibri" w:eastAsia="Times New Roman" w:hAnsi="Calibri"/>
                <w:b/>
                <w:bCs/>
                <w:sz w:val="20"/>
                <w:szCs w:val="20"/>
              </w:rPr>
              <w:t>0018</w:t>
            </w:r>
            <w:r w:rsidRPr="006C5BC8">
              <w:rPr>
                <w:rFonts w:ascii="Calibri" w:eastAsia="Times New Roman" w:hAnsi="Calibri"/>
                <w:b/>
                <w:bCs/>
                <w:sz w:val="20"/>
                <w:szCs w:val="20"/>
                <w:lang w:val="en-US"/>
              </w:rPr>
              <w:t>​</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A4253C" w14:textId="77777777" w:rsidR="00EC4699" w:rsidRPr="006C5BC8" w:rsidRDefault="00EC4699">
            <w:pPr>
              <w:spacing w:before="100" w:beforeAutospacing="1" w:after="100" w:afterAutospacing="1"/>
              <w:textAlignment w:val="baseline"/>
              <w:rPr>
                <w:rFonts w:ascii="Times New Roman" w:eastAsia="Times New Roman" w:hAnsi="Times New Roman"/>
                <w:color w:val="000000"/>
                <w:sz w:val="24"/>
                <w:lang w:val="en-US"/>
              </w:rPr>
            </w:pPr>
            <w:r w:rsidRPr="006C5BC8">
              <w:rPr>
                <w:rFonts w:ascii="Calibri" w:eastAsia="Times New Roman" w:hAnsi="Calibri"/>
                <w:color w:val="000000"/>
                <w:sz w:val="18"/>
                <w:szCs w:val="18"/>
              </w:rPr>
              <w:t>New first-time user for DWP – on login to DWP change text on button from Reset Password to Set / Reset Password (New users log a call as this is not clear)</w:t>
            </w:r>
            <w:r w:rsidRPr="006C5BC8">
              <w:rPr>
                <w:rFonts w:ascii="Calibri" w:eastAsia="Times New Roman" w:hAnsi="Calibri"/>
                <w:color w:val="000000"/>
                <w:sz w:val="18"/>
                <w:szCs w:val="18"/>
                <w:lang w:val="en-US"/>
              </w:rPr>
              <w:t xml:space="preserve"> ​</w:t>
            </w:r>
          </w:p>
          <w:p w14:paraId="0A353DA0" w14:textId="77777777" w:rsidR="00EC4699" w:rsidRPr="006C5BC8" w:rsidRDefault="00EC4699">
            <w:pPr>
              <w:spacing w:before="100" w:beforeAutospacing="1" w:after="100" w:afterAutospacing="1"/>
              <w:textAlignment w:val="baseline"/>
              <w:rPr>
                <w:rFonts w:ascii="Times New Roman" w:eastAsia="Times New Roman" w:hAnsi="Times New Roman"/>
                <w:color w:val="000000"/>
                <w:sz w:val="24"/>
              </w:rPr>
            </w:pPr>
            <w:r w:rsidRPr="006C5BC8">
              <w:rPr>
                <w:rFonts w:ascii="Calibri" w:eastAsia="Times New Roman" w:hAnsi="Calibri"/>
                <w:color w:val="000000"/>
                <w:sz w:val="18"/>
                <w:szCs w:val="18"/>
              </w:rPr>
              <w:t>On the DWP login page change ‘Password Reset’ to ‘Unlock New Account or Reset Password’*​</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89D9E6" w14:textId="77777777" w:rsidR="00EC4699" w:rsidRPr="006C5BC8" w:rsidRDefault="00EC4699">
            <w:pPr>
              <w:spacing w:before="100" w:beforeAutospacing="1" w:after="100" w:afterAutospacing="1"/>
              <w:jc w:val="center"/>
              <w:textAlignment w:val="baseline"/>
              <w:rPr>
                <w:rFonts w:ascii="Times New Roman" w:eastAsia="Times New Roman" w:hAnsi="Times New Roman"/>
                <w:color w:val="000000"/>
                <w:sz w:val="24"/>
                <w:lang w:val="en-US"/>
              </w:rPr>
            </w:pPr>
            <w:r w:rsidRPr="006C5BC8">
              <w:rPr>
                <w:rFonts w:ascii="Calibri" w:eastAsia="Times New Roman" w:hAnsi="Calibri"/>
                <w:color w:val="000000"/>
                <w:sz w:val="20"/>
                <w:szCs w:val="20"/>
              </w:rPr>
              <w:t>Low</w:t>
            </w:r>
            <w:r w:rsidRPr="006C5BC8">
              <w:rPr>
                <w:rFonts w:ascii="Calibri" w:eastAsia="Times New Roman" w:hAnsi="Calibri"/>
                <w:color w:val="000000"/>
                <w:sz w:val="20"/>
                <w:szCs w:val="20"/>
                <w:lang w:val="en-US"/>
              </w:rPr>
              <w:t>​</w:t>
            </w:r>
          </w:p>
        </w:tc>
        <w:tc>
          <w:tcPr>
            <w:tcW w:w="11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791DED" w14:textId="77777777" w:rsidR="00EC4699" w:rsidRPr="006C5BC8" w:rsidRDefault="00EC4699">
            <w:pPr>
              <w:spacing w:before="100" w:beforeAutospacing="1" w:after="100" w:afterAutospacing="1"/>
              <w:jc w:val="center"/>
              <w:textAlignment w:val="baseline"/>
              <w:rPr>
                <w:rFonts w:ascii="Times New Roman" w:eastAsia="Times New Roman" w:hAnsi="Times New Roman"/>
                <w:color w:val="000000"/>
                <w:sz w:val="24"/>
                <w:lang w:val="en-US"/>
              </w:rPr>
            </w:pPr>
            <w:r w:rsidRPr="006C5BC8">
              <w:rPr>
                <w:rFonts w:ascii="Calibri" w:eastAsia="Times New Roman" w:hAnsi="Calibri"/>
                <w:color w:val="000000"/>
                <w:sz w:val="20"/>
                <w:szCs w:val="20"/>
              </w:rPr>
              <w:t>Low</w:t>
            </w:r>
            <w:r w:rsidRPr="006C5BC8">
              <w:rPr>
                <w:rFonts w:ascii="Calibri" w:eastAsia="Times New Roman" w:hAnsi="Calibri"/>
                <w:color w:val="000000"/>
                <w:sz w:val="20"/>
                <w:szCs w:val="20"/>
                <w:lang w:val="en-US"/>
              </w:rPr>
              <w:t>​</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7DF0FA" w14:textId="77777777" w:rsidR="00EC4699" w:rsidRPr="006C5BC8" w:rsidRDefault="00EC4699">
            <w:pPr>
              <w:spacing w:before="100" w:beforeAutospacing="1" w:after="100" w:afterAutospacing="1"/>
              <w:jc w:val="center"/>
              <w:textAlignment w:val="baseline"/>
              <w:rPr>
                <w:rFonts w:ascii="Times New Roman" w:eastAsia="Times New Roman" w:hAnsi="Times New Roman"/>
                <w:color w:val="000000"/>
                <w:sz w:val="24"/>
                <w:lang w:val="en-US"/>
              </w:rPr>
            </w:pPr>
            <w:r w:rsidRPr="006C5BC8">
              <w:rPr>
                <w:rFonts w:ascii="Calibri" w:eastAsia="Times New Roman" w:hAnsi="Calibri"/>
                <w:color w:val="000000"/>
                <w:sz w:val="20"/>
                <w:szCs w:val="20"/>
              </w:rPr>
              <w:t>Very Low</w:t>
            </w:r>
            <w:r w:rsidRPr="006C5BC8">
              <w:rPr>
                <w:rFonts w:ascii="Calibri" w:eastAsia="Times New Roman" w:hAnsi="Calibri"/>
                <w:color w:val="000000"/>
                <w:sz w:val="20"/>
                <w:szCs w:val="20"/>
                <w:lang w:val="en-US"/>
              </w:rPr>
              <w:t>​</w:t>
            </w:r>
          </w:p>
        </w:tc>
      </w:tr>
      <w:tr w:rsidR="00EC4699" w:rsidRPr="006C5BC8" w14:paraId="1D3C148E" w14:textId="77777777" w:rsidTr="00EC4699">
        <w:trPr>
          <w:trHeight w:val="42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197CAA" w14:textId="77777777" w:rsidR="00EC4699" w:rsidRPr="006C5BC8" w:rsidRDefault="00EC4699">
            <w:pPr>
              <w:spacing w:before="100" w:beforeAutospacing="1" w:after="100" w:afterAutospacing="1"/>
              <w:textAlignment w:val="baseline"/>
              <w:rPr>
                <w:rFonts w:ascii="Times New Roman" w:eastAsia="Times New Roman" w:hAnsi="Times New Roman"/>
                <w:b/>
                <w:bCs/>
                <w:sz w:val="24"/>
                <w:lang w:val="en-US"/>
              </w:rPr>
            </w:pPr>
            <w:r w:rsidRPr="006C5BC8">
              <w:rPr>
                <w:rFonts w:ascii="Calibri" w:eastAsia="Times New Roman" w:hAnsi="Calibri"/>
                <w:b/>
                <w:bCs/>
                <w:sz w:val="20"/>
                <w:szCs w:val="20"/>
              </w:rPr>
              <w:t>0019</w:t>
            </w:r>
            <w:r w:rsidRPr="006C5BC8">
              <w:rPr>
                <w:rFonts w:ascii="Calibri" w:eastAsia="Times New Roman" w:hAnsi="Calibri"/>
                <w:b/>
                <w:bCs/>
                <w:sz w:val="20"/>
                <w:szCs w:val="20"/>
                <w:lang w:val="en-US"/>
              </w:rPr>
              <w:t>​</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9D03975" w14:textId="77777777" w:rsidR="00EC4699" w:rsidRPr="006C5BC8" w:rsidRDefault="00EC4699">
            <w:pPr>
              <w:spacing w:before="100" w:beforeAutospacing="1" w:after="100" w:afterAutospacing="1"/>
              <w:textAlignment w:val="baseline"/>
              <w:rPr>
                <w:rFonts w:ascii="Times New Roman" w:eastAsia="Times New Roman" w:hAnsi="Times New Roman"/>
                <w:color w:val="000000"/>
                <w:sz w:val="24"/>
                <w:lang w:val="en-US"/>
              </w:rPr>
            </w:pPr>
            <w:r w:rsidRPr="006C5BC8">
              <w:rPr>
                <w:rFonts w:ascii="Calibri" w:eastAsia="Times New Roman" w:hAnsi="Calibri"/>
                <w:color w:val="000000"/>
                <w:sz w:val="18"/>
                <w:szCs w:val="18"/>
              </w:rPr>
              <w:t xml:space="preserve">Can you change DWP initial ‘Browse categories’ label change to Select Service - also look at pop up notes on hovering over Categories - look at re-ordering as Civ </w:t>
            </w:r>
            <w:proofErr w:type="spellStart"/>
            <w:r w:rsidRPr="006C5BC8">
              <w:rPr>
                <w:rFonts w:ascii="Calibri" w:eastAsia="Times New Roman" w:hAnsi="Calibri"/>
                <w:color w:val="000000"/>
                <w:sz w:val="18"/>
                <w:szCs w:val="18"/>
              </w:rPr>
              <w:t>Pers</w:t>
            </w:r>
            <w:proofErr w:type="spellEnd"/>
            <w:r w:rsidRPr="006C5BC8">
              <w:rPr>
                <w:rFonts w:ascii="Calibri" w:eastAsia="Times New Roman" w:hAnsi="Calibri"/>
                <w:color w:val="000000"/>
                <w:sz w:val="18"/>
                <w:szCs w:val="18"/>
              </w:rPr>
              <w:t xml:space="preserve"> is most used. </w:t>
            </w:r>
            <w:r w:rsidRPr="006C5BC8">
              <w:rPr>
                <w:rFonts w:ascii="Calibri" w:eastAsia="Times New Roman" w:hAnsi="Calibri"/>
                <w:color w:val="000000"/>
                <w:sz w:val="18"/>
                <w:szCs w:val="18"/>
                <w:lang w:val="en-US"/>
              </w:rPr>
              <w:t>​</w:t>
            </w:r>
          </w:p>
          <w:p w14:paraId="74392414" w14:textId="77777777" w:rsidR="00EC4699" w:rsidRPr="006C5BC8" w:rsidRDefault="00EC4699">
            <w:pPr>
              <w:spacing w:before="100" w:beforeAutospacing="1" w:after="100" w:afterAutospacing="1"/>
              <w:textAlignment w:val="baseline"/>
              <w:rPr>
                <w:rFonts w:ascii="Times New Roman" w:eastAsia="Times New Roman" w:hAnsi="Times New Roman"/>
                <w:color w:val="000000"/>
                <w:sz w:val="24"/>
                <w:lang w:val="en-US"/>
              </w:rPr>
            </w:pPr>
            <w:r w:rsidRPr="006C5BC8">
              <w:rPr>
                <w:rFonts w:ascii="Calibri" w:eastAsia="Times New Roman" w:hAnsi="Calibri"/>
                <w:color w:val="000000"/>
                <w:sz w:val="18"/>
                <w:szCs w:val="18"/>
              </w:rPr>
              <w:t>2020_0019.1) Change label. (*)  </w:t>
            </w:r>
            <w:r w:rsidRPr="006C5BC8">
              <w:rPr>
                <w:rFonts w:ascii="Calibri" w:eastAsia="Times New Roman" w:hAnsi="Calibri"/>
                <w:color w:val="000000"/>
                <w:sz w:val="18"/>
                <w:szCs w:val="18"/>
                <w:lang w:val="en-US"/>
              </w:rPr>
              <w:t>​</w:t>
            </w:r>
          </w:p>
          <w:p w14:paraId="4F2A06A8" w14:textId="77777777" w:rsidR="00EC4699" w:rsidRPr="006C5BC8" w:rsidRDefault="00EC4699">
            <w:pPr>
              <w:spacing w:before="100" w:beforeAutospacing="1" w:after="100" w:afterAutospacing="1"/>
              <w:textAlignment w:val="baseline"/>
              <w:rPr>
                <w:rFonts w:ascii="Times New Roman" w:eastAsia="Times New Roman" w:hAnsi="Times New Roman"/>
                <w:color w:val="000000"/>
                <w:sz w:val="24"/>
              </w:rPr>
            </w:pPr>
            <w:r w:rsidRPr="006C5BC8">
              <w:rPr>
                <w:rFonts w:ascii="Calibri" w:eastAsia="Times New Roman" w:hAnsi="Calibri"/>
                <w:color w:val="000000"/>
                <w:sz w:val="18"/>
                <w:szCs w:val="18"/>
              </w:rPr>
              <w:lastRenderedPageBreak/>
              <w:t> 2020_0019.2) Further analysis from on-site resource required to determine if hover text can be changed.  Initial thought is that it is either not feasible or viable​</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4E2A62" w14:textId="77777777" w:rsidR="00EC4699" w:rsidRPr="006C5BC8" w:rsidRDefault="00EC4699">
            <w:pPr>
              <w:spacing w:before="100" w:beforeAutospacing="1" w:after="100" w:afterAutospacing="1"/>
              <w:jc w:val="center"/>
              <w:textAlignment w:val="baseline"/>
              <w:rPr>
                <w:rFonts w:ascii="Times New Roman" w:eastAsia="Times New Roman" w:hAnsi="Times New Roman"/>
                <w:color w:val="000000"/>
                <w:sz w:val="24"/>
                <w:lang w:val="en-US"/>
              </w:rPr>
            </w:pPr>
            <w:r w:rsidRPr="006C5BC8">
              <w:rPr>
                <w:rFonts w:ascii="Calibri" w:eastAsia="Times New Roman" w:hAnsi="Calibri"/>
                <w:color w:val="000000"/>
                <w:sz w:val="20"/>
                <w:szCs w:val="20"/>
              </w:rPr>
              <w:lastRenderedPageBreak/>
              <w:t>Medium</w:t>
            </w:r>
            <w:r w:rsidRPr="006C5BC8">
              <w:rPr>
                <w:rFonts w:ascii="Calibri" w:eastAsia="Times New Roman" w:hAnsi="Calibri"/>
                <w:color w:val="000000"/>
                <w:sz w:val="20"/>
                <w:szCs w:val="20"/>
                <w:lang w:val="en-US"/>
              </w:rPr>
              <w:t>​</w:t>
            </w:r>
          </w:p>
        </w:tc>
        <w:tc>
          <w:tcPr>
            <w:tcW w:w="11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BCB2CA" w14:textId="77777777" w:rsidR="00EC4699" w:rsidRPr="006C5BC8" w:rsidRDefault="00EC4699">
            <w:pPr>
              <w:spacing w:before="100" w:beforeAutospacing="1" w:after="100" w:afterAutospacing="1"/>
              <w:jc w:val="center"/>
              <w:textAlignment w:val="baseline"/>
              <w:rPr>
                <w:rFonts w:ascii="Times New Roman" w:eastAsia="Times New Roman" w:hAnsi="Times New Roman"/>
                <w:color w:val="000000"/>
                <w:sz w:val="24"/>
                <w:lang w:val="en-US"/>
              </w:rPr>
            </w:pPr>
            <w:r w:rsidRPr="006C5BC8">
              <w:rPr>
                <w:rFonts w:ascii="Calibri" w:eastAsia="Times New Roman" w:hAnsi="Calibri"/>
                <w:color w:val="000000"/>
                <w:sz w:val="20"/>
                <w:szCs w:val="20"/>
              </w:rPr>
              <w:t>Low</w:t>
            </w:r>
            <w:r w:rsidRPr="006C5BC8">
              <w:rPr>
                <w:rFonts w:ascii="Calibri" w:eastAsia="Times New Roman" w:hAnsi="Calibri"/>
                <w:color w:val="000000"/>
                <w:sz w:val="20"/>
                <w:szCs w:val="20"/>
                <w:lang w:val="en-US"/>
              </w:rPr>
              <w:t>​</w:t>
            </w:r>
          </w:p>
          <w:p w14:paraId="3923CA46" w14:textId="77777777" w:rsidR="00EC4699" w:rsidRPr="006C5BC8" w:rsidRDefault="00EC4699">
            <w:pPr>
              <w:spacing w:before="100" w:beforeAutospacing="1" w:after="100" w:afterAutospacing="1"/>
              <w:jc w:val="center"/>
              <w:textAlignment w:val="baseline"/>
              <w:rPr>
                <w:rFonts w:ascii="Times New Roman" w:eastAsia="Times New Roman" w:hAnsi="Times New Roman"/>
                <w:color w:val="000000"/>
                <w:sz w:val="24"/>
                <w:lang w:val="en-US"/>
              </w:rPr>
            </w:pPr>
            <w:r w:rsidRPr="006C5BC8">
              <w:rPr>
                <w:rFonts w:ascii="Calibri" w:eastAsia="Times New Roman" w:hAnsi="Calibri"/>
                <w:color w:val="000000"/>
                <w:sz w:val="20"/>
                <w:szCs w:val="20"/>
              </w:rPr>
              <w:t>&amp; TBD</w:t>
            </w:r>
            <w:r w:rsidRPr="006C5BC8">
              <w:rPr>
                <w:rFonts w:ascii="Calibri" w:eastAsia="Times New Roman" w:hAnsi="Calibri"/>
                <w:color w:val="000000"/>
                <w:sz w:val="20"/>
                <w:szCs w:val="20"/>
                <w:lang w:val="en-US"/>
              </w:rPr>
              <w:t>​</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139F92" w14:textId="77777777" w:rsidR="00EC4699" w:rsidRPr="006C5BC8" w:rsidRDefault="00EC4699">
            <w:pPr>
              <w:spacing w:before="100" w:beforeAutospacing="1" w:after="100" w:afterAutospacing="1"/>
              <w:jc w:val="center"/>
              <w:textAlignment w:val="baseline"/>
              <w:rPr>
                <w:rFonts w:ascii="Times New Roman" w:eastAsia="Times New Roman" w:hAnsi="Times New Roman"/>
                <w:color w:val="000000"/>
                <w:sz w:val="24"/>
                <w:lang w:val="en-US"/>
              </w:rPr>
            </w:pPr>
            <w:r w:rsidRPr="006C5BC8">
              <w:rPr>
                <w:rFonts w:ascii="Calibri" w:eastAsia="Times New Roman" w:hAnsi="Calibri"/>
                <w:color w:val="000000"/>
                <w:sz w:val="20"/>
                <w:szCs w:val="20"/>
              </w:rPr>
              <w:t>Low</w:t>
            </w:r>
            <w:r w:rsidRPr="006C5BC8">
              <w:rPr>
                <w:rFonts w:ascii="Calibri" w:eastAsia="Times New Roman" w:hAnsi="Calibri"/>
                <w:color w:val="000000"/>
                <w:sz w:val="20"/>
                <w:szCs w:val="20"/>
                <w:lang w:val="en-US"/>
              </w:rPr>
              <w:t>​</w:t>
            </w:r>
          </w:p>
          <w:p w14:paraId="64DD6A18" w14:textId="77777777" w:rsidR="00EC4699" w:rsidRPr="006C5BC8" w:rsidRDefault="00EC4699">
            <w:pPr>
              <w:spacing w:before="100" w:beforeAutospacing="1" w:after="100" w:afterAutospacing="1"/>
              <w:jc w:val="center"/>
              <w:textAlignment w:val="baseline"/>
              <w:rPr>
                <w:rFonts w:ascii="Times New Roman" w:eastAsia="Times New Roman" w:hAnsi="Times New Roman"/>
                <w:color w:val="000000"/>
                <w:sz w:val="24"/>
                <w:lang w:val="en-US"/>
              </w:rPr>
            </w:pPr>
            <w:r w:rsidRPr="006C5BC8">
              <w:rPr>
                <w:rFonts w:ascii="Calibri" w:eastAsia="Times New Roman" w:hAnsi="Calibri"/>
                <w:color w:val="000000"/>
                <w:sz w:val="20"/>
                <w:szCs w:val="20"/>
              </w:rPr>
              <w:t>&amp; TBD</w:t>
            </w:r>
            <w:r w:rsidRPr="006C5BC8">
              <w:rPr>
                <w:rFonts w:ascii="Calibri" w:eastAsia="Times New Roman" w:hAnsi="Calibri"/>
                <w:color w:val="000000"/>
                <w:sz w:val="20"/>
                <w:szCs w:val="20"/>
                <w:lang w:val="en-US"/>
              </w:rPr>
              <w:t>​</w:t>
            </w:r>
          </w:p>
        </w:tc>
      </w:tr>
      <w:tr w:rsidR="00EC4699" w:rsidRPr="006C5BC8" w14:paraId="21FBAC2D" w14:textId="77777777" w:rsidTr="00EC4699">
        <w:trPr>
          <w:trHeight w:val="57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ED4C67" w14:textId="77777777" w:rsidR="00EC4699" w:rsidRPr="006C5BC8" w:rsidRDefault="00EC4699">
            <w:pPr>
              <w:spacing w:before="100" w:beforeAutospacing="1" w:after="100" w:afterAutospacing="1"/>
              <w:textAlignment w:val="baseline"/>
              <w:rPr>
                <w:rFonts w:ascii="Times New Roman" w:eastAsia="Times New Roman" w:hAnsi="Times New Roman"/>
                <w:b/>
                <w:bCs/>
                <w:sz w:val="24"/>
                <w:lang w:val="en-US"/>
              </w:rPr>
            </w:pPr>
            <w:r w:rsidRPr="006C5BC8">
              <w:rPr>
                <w:rFonts w:ascii="Calibri" w:eastAsia="Times New Roman" w:hAnsi="Calibri"/>
                <w:b/>
                <w:bCs/>
                <w:sz w:val="20"/>
                <w:szCs w:val="20"/>
              </w:rPr>
              <w:t>0021</w:t>
            </w:r>
            <w:r w:rsidRPr="006C5BC8">
              <w:rPr>
                <w:rFonts w:ascii="Calibri" w:eastAsia="Times New Roman" w:hAnsi="Calibri"/>
                <w:b/>
                <w:bCs/>
                <w:sz w:val="20"/>
                <w:szCs w:val="20"/>
                <w:lang w:val="en-US"/>
              </w:rPr>
              <w:t>​</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98C377" w14:textId="77777777" w:rsidR="00EC4699" w:rsidRPr="006C5BC8" w:rsidRDefault="00EC4699">
            <w:pPr>
              <w:spacing w:before="100" w:beforeAutospacing="1" w:after="100" w:afterAutospacing="1"/>
              <w:textAlignment w:val="baseline"/>
              <w:rPr>
                <w:rFonts w:ascii="Times New Roman" w:eastAsia="Times New Roman" w:hAnsi="Times New Roman"/>
                <w:color w:val="000000"/>
                <w:sz w:val="24"/>
                <w:lang w:val="en-US"/>
              </w:rPr>
            </w:pPr>
            <w:r w:rsidRPr="006C5BC8">
              <w:rPr>
                <w:rFonts w:ascii="Calibri" w:eastAsia="Times New Roman" w:hAnsi="Calibri"/>
                <w:color w:val="000000"/>
                <w:position w:val="-1"/>
                <w:sz w:val="18"/>
                <w:szCs w:val="18"/>
              </w:rPr>
              <w:t>Emails bounces back which are undeliverable / returned / - should be a rule – review emails rules box to add note to Incident stating email not delivered.</w:t>
            </w:r>
            <w:r w:rsidRPr="006C5BC8">
              <w:rPr>
                <w:rFonts w:ascii="Calibri" w:eastAsia="Times New Roman" w:hAnsi="Calibri"/>
                <w:color w:val="000000"/>
                <w:sz w:val="18"/>
                <w:szCs w:val="18"/>
                <w:lang w:val="en-US"/>
              </w:rPr>
              <w:t xml:space="preserve"> ​</w:t>
            </w:r>
          </w:p>
          <w:p w14:paraId="058F80FA" w14:textId="77777777" w:rsidR="00EC4699" w:rsidRPr="006C5BC8" w:rsidRDefault="00EC4699">
            <w:pPr>
              <w:spacing w:before="100" w:beforeAutospacing="1" w:after="100" w:afterAutospacing="1"/>
              <w:textAlignment w:val="baseline"/>
              <w:rPr>
                <w:rFonts w:ascii="Times New Roman" w:eastAsia="Times New Roman" w:hAnsi="Times New Roman"/>
                <w:color w:val="000000"/>
                <w:sz w:val="24"/>
              </w:rPr>
            </w:pPr>
            <w:r w:rsidRPr="006C5BC8">
              <w:rPr>
                <w:rFonts w:ascii="Calibri" w:eastAsia="Times New Roman" w:hAnsi="Calibri"/>
                <w:color w:val="000000"/>
                <w:position w:val="-1"/>
                <w:sz w:val="18"/>
                <w:szCs w:val="18"/>
              </w:rPr>
              <w:t>Adjust the configuration to allow undeliverable emails to create work logs on the Incident</w:t>
            </w:r>
            <w:r w:rsidRPr="006C5BC8">
              <w:rPr>
                <w:rFonts w:ascii="Calibri" w:eastAsia="Times New Roman" w:hAnsi="Calibri"/>
                <w:color w:val="000000"/>
                <w:sz w:val="18"/>
                <w:szCs w:val="18"/>
              </w:rPr>
              <w:t>​</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53BB01" w14:textId="77777777" w:rsidR="00EC4699" w:rsidRPr="006C5BC8" w:rsidRDefault="00EC4699">
            <w:pPr>
              <w:spacing w:before="100" w:beforeAutospacing="1" w:after="100" w:afterAutospacing="1"/>
              <w:jc w:val="center"/>
              <w:textAlignment w:val="baseline"/>
              <w:rPr>
                <w:rFonts w:ascii="Times New Roman" w:eastAsia="Times New Roman" w:hAnsi="Times New Roman"/>
                <w:color w:val="000000"/>
                <w:sz w:val="24"/>
              </w:rPr>
            </w:pPr>
            <w:r w:rsidRPr="006C5BC8">
              <w:rPr>
                <w:rFonts w:ascii="Calibri" w:eastAsia="Times New Roman" w:hAnsi="Calibri"/>
                <w:color w:val="000000"/>
                <w:sz w:val="20"/>
                <w:szCs w:val="20"/>
              </w:rPr>
              <w:t>​</w:t>
            </w:r>
          </w:p>
        </w:tc>
        <w:tc>
          <w:tcPr>
            <w:tcW w:w="11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39FA71" w14:textId="77777777" w:rsidR="00EC4699" w:rsidRPr="006C5BC8" w:rsidRDefault="00EC4699">
            <w:pPr>
              <w:spacing w:before="100" w:beforeAutospacing="1" w:after="100" w:afterAutospacing="1"/>
              <w:jc w:val="center"/>
              <w:textAlignment w:val="baseline"/>
              <w:rPr>
                <w:rFonts w:ascii="Times New Roman" w:eastAsia="Times New Roman" w:hAnsi="Times New Roman"/>
                <w:color w:val="000000"/>
                <w:sz w:val="24"/>
                <w:lang w:val="en-US"/>
              </w:rPr>
            </w:pPr>
            <w:r w:rsidRPr="006C5BC8">
              <w:rPr>
                <w:rFonts w:ascii="Calibri" w:eastAsia="Times New Roman" w:hAnsi="Calibri"/>
                <w:color w:val="000000"/>
                <w:sz w:val="20"/>
                <w:szCs w:val="20"/>
              </w:rPr>
              <w:t>Low</w:t>
            </w:r>
            <w:r w:rsidRPr="006C5BC8">
              <w:rPr>
                <w:rFonts w:ascii="Calibri" w:eastAsia="Times New Roman" w:hAnsi="Calibri"/>
                <w:color w:val="000000"/>
                <w:sz w:val="20"/>
                <w:szCs w:val="20"/>
                <w:lang w:val="en-US"/>
              </w:rPr>
              <w:t>​</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499C3E" w14:textId="77777777" w:rsidR="00EC4699" w:rsidRPr="006C5BC8" w:rsidRDefault="00EC4699">
            <w:pPr>
              <w:spacing w:before="100" w:beforeAutospacing="1" w:after="100" w:afterAutospacing="1"/>
              <w:jc w:val="center"/>
              <w:textAlignment w:val="baseline"/>
              <w:rPr>
                <w:rFonts w:ascii="Times New Roman" w:eastAsia="Times New Roman" w:hAnsi="Times New Roman"/>
                <w:color w:val="000000"/>
                <w:sz w:val="24"/>
                <w:lang w:val="en-US"/>
              </w:rPr>
            </w:pPr>
            <w:r w:rsidRPr="006C5BC8">
              <w:rPr>
                <w:rFonts w:ascii="Calibri" w:eastAsia="Times New Roman" w:hAnsi="Calibri"/>
                <w:color w:val="000000"/>
                <w:sz w:val="20"/>
                <w:szCs w:val="20"/>
              </w:rPr>
              <w:t>Low</w:t>
            </w:r>
            <w:r w:rsidRPr="006C5BC8">
              <w:rPr>
                <w:rFonts w:ascii="Calibri" w:eastAsia="Times New Roman" w:hAnsi="Calibri"/>
                <w:color w:val="000000"/>
                <w:sz w:val="20"/>
                <w:szCs w:val="20"/>
                <w:lang w:val="en-US"/>
              </w:rPr>
              <w:t>​</w:t>
            </w:r>
          </w:p>
        </w:tc>
      </w:tr>
      <w:tr w:rsidR="00EC4699" w:rsidRPr="006C5BC8" w14:paraId="3AE066BA" w14:textId="77777777" w:rsidTr="00EC4699">
        <w:trPr>
          <w:trHeight w:val="57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08EFEC" w14:textId="77777777" w:rsidR="00EC4699" w:rsidRPr="006C5BC8" w:rsidRDefault="00EC4699">
            <w:pPr>
              <w:spacing w:before="100" w:beforeAutospacing="1" w:after="100" w:afterAutospacing="1"/>
              <w:textAlignment w:val="baseline"/>
              <w:rPr>
                <w:rFonts w:ascii="Calibri" w:eastAsia="Times New Roman" w:hAnsi="Calibri"/>
                <w:b/>
                <w:bCs/>
                <w:sz w:val="20"/>
                <w:szCs w:val="20"/>
              </w:rPr>
            </w:pPr>
            <w:r w:rsidRPr="006C5BC8">
              <w:rPr>
                <w:rFonts w:ascii="Calibri" w:eastAsia="Times New Roman" w:hAnsi="Calibri"/>
                <w:b/>
                <w:bCs/>
                <w:sz w:val="20"/>
                <w:szCs w:val="20"/>
              </w:rPr>
              <w:t>0022</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E905B4" w14:textId="77777777" w:rsidR="00EC4699" w:rsidRPr="006C5BC8" w:rsidRDefault="00EC4699">
            <w:pPr>
              <w:spacing w:before="100" w:beforeAutospacing="1" w:after="100" w:afterAutospacing="1"/>
              <w:textAlignment w:val="baseline"/>
              <w:rPr>
                <w:rFonts w:ascii="Calibri" w:eastAsia="Times New Roman" w:hAnsi="Calibri"/>
                <w:color w:val="000000"/>
                <w:sz w:val="18"/>
                <w:szCs w:val="18"/>
              </w:rPr>
            </w:pPr>
            <w:r w:rsidRPr="006C5BC8">
              <w:rPr>
                <w:rFonts w:ascii="Calibri" w:eastAsia="Times New Roman" w:hAnsi="Calibri"/>
                <w:color w:val="000000"/>
                <w:sz w:val="18"/>
                <w:szCs w:val="18"/>
              </w:rPr>
              <w:t>SLM Status for Incidents is Blank​</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8CA37C"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Medium</w:t>
            </w:r>
          </w:p>
        </w:tc>
        <w:tc>
          <w:tcPr>
            <w:tcW w:w="11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687E67"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Low</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C5EB4A"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DP to investigate and provide resolution.</w:t>
            </w:r>
          </w:p>
        </w:tc>
      </w:tr>
      <w:tr w:rsidR="00EC4699" w:rsidRPr="006C5BC8" w14:paraId="1F39CCE2" w14:textId="77777777" w:rsidTr="00EC4699">
        <w:trPr>
          <w:trHeight w:val="57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D1B62D" w14:textId="77777777" w:rsidR="00EC4699" w:rsidRPr="006C5BC8" w:rsidRDefault="00EC4699">
            <w:pPr>
              <w:spacing w:before="100" w:beforeAutospacing="1" w:after="100" w:afterAutospacing="1"/>
              <w:textAlignment w:val="baseline"/>
              <w:rPr>
                <w:rFonts w:ascii="Calibri" w:eastAsia="Times New Roman" w:hAnsi="Calibri"/>
                <w:b/>
                <w:bCs/>
                <w:sz w:val="20"/>
                <w:szCs w:val="20"/>
              </w:rPr>
            </w:pPr>
            <w:r w:rsidRPr="006C5BC8">
              <w:rPr>
                <w:rFonts w:ascii="Calibri" w:eastAsia="Times New Roman" w:hAnsi="Calibri"/>
                <w:b/>
                <w:bCs/>
                <w:sz w:val="20"/>
                <w:szCs w:val="20"/>
              </w:rPr>
              <w:t>0023</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46B691" w14:textId="77777777" w:rsidR="00EC4699" w:rsidRPr="006C5BC8" w:rsidRDefault="00EC4699">
            <w:pPr>
              <w:spacing w:before="100" w:beforeAutospacing="1" w:after="100" w:afterAutospacing="1"/>
              <w:textAlignment w:val="baseline"/>
              <w:rPr>
                <w:rFonts w:ascii="Calibri" w:eastAsia="Times New Roman" w:hAnsi="Calibri"/>
                <w:color w:val="000000"/>
                <w:sz w:val="18"/>
                <w:szCs w:val="18"/>
              </w:rPr>
            </w:pPr>
            <w:r w:rsidRPr="006C5BC8">
              <w:rPr>
                <w:rFonts w:ascii="Calibri" w:eastAsia="Times New Roman" w:hAnsi="Calibri"/>
                <w:color w:val="000000"/>
                <w:sz w:val="18"/>
                <w:szCs w:val="18"/>
              </w:rPr>
              <w:t>EWS categories to be aligned to EAP​</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D68077"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Low</w:t>
            </w:r>
          </w:p>
        </w:tc>
        <w:tc>
          <w:tcPr>
            <w:tcW w:w="11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0B1A05"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Low</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F1E70E"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DP to investigate and provide resolution.</w:t>
            </w:r>
          </w:p>
        </w:tc>
      </w:tr>
      <w:tr w:rsidR="00EC4699" w:rsidRPr="006C5BC8" w14:paraId="3B1DB646" w14:textId="77777777" w:rsidTr="00EC4699">
        <w:trPr>
          <w:trHeight w:val="57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75AC32" w14:textId="77777777" w:rsidR="00EC4699" w:rsidRPr="006C5BC8" w:rsidRDefault="00EC4699">
            <w:pPr>
              <w:spacing w:before="100" w:beforeAutospacing="1" w:after="100" w:afterAutospacing="1"/>
              <w:textAlignment w:val="baseline"/>
              <w:rPr>
                <w:rFonts w:ascii="Calibri" w:eastAsia="Times New Roman" w:hAnsi="Calibri"/>
                <w:b/>
                <w:bCs/>
                <w:sz w:val="20"/>
                <w:szCs w:val="20"/>
              </w:rPr>
            </w:pPr>
            <w:r w:rsidRPr="006C5BC8">
              <w:rPr>
                <w:rFonts w:ascii="Calibri" w:eastAsia="Times New Roman" w:hAnsi="Calibri"/>
                <w:b/>
                <w:bCs/>
                <w:sz w:val="20"/>
                <w:szCs w:val="20"/>
              </w:rPr>
              <w:t>0024</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5BAAD4" w14:textId="77777777" w:rsidR="00EC4699" w:rsidRPr="006C5BC8" w:rsidRDefault="00EC4699">
            <w:pPr>
              <w:spacing w:before="100" w:beforeAutospacing="1" w:after="100" w:afterAutospacing="1"/>
              <w:textAlignment w:val="baseline"/>
              <w:rPr>
                <w:rFonts w:ascii="Calibri" w:eastAsia="Times New Roman" w:hAnsi="Calibri"/>
                <w:color w:val="000000"/>
                <w:sz w:val="18"/>
                <w:szCs w:val="18"/>
              </w:rPr>
            </w:pPr>
            <w:r w:rsidRPr="006C5BC8">
              <w:rPr>
                <w:rFonts w:ascii="Calibri" w:eastAsia="Times New Roman" w:hAnsi="Calibri"/>
                <w:color w:val="000000"/>
                <w:position w:val="-1"/>
                <w:sz w:val="18"/>
                <w:szCs w:val="18"/>
              </w:rPr>
              <w:t xml:space="preserve">Duplicate people records were created under Civ </w:t>
            </w:r>
            <w:proofErr w:type="spellStart"/>
            <w:r w:rsidRPr="006C5BC8">
              <w:rPr>
                <w:rFonts w:ascii="Calibri" w:eastAsia="Times New Roman" w:hAnsi="Calibri"/>
                <w:color w:val="000000"/>
                <w:position w:val="-1"/>
                <w:sz w:val="18"/>
                <w:szCs w:val="18"/>
              </w:rPr>
              <w:t>Pers</w:t>
            </w:r>
            <w:proofErr w:type="spellEnd"/>
            <w:r w:rsidRPr="006C5BC8">
              <w:rPr>
                <w:rFonts w:ascii="Calibri" w:eastAsia="Times New Roman" w:hAnsi="Calibri"/>
                <w:color w:val="000000"/>
                <w:position w:val="-1"/>
                <w:sz w:val="18"/>
                <w:szCs w:val="18"/>
              </w:rPr>
              <w:t xml:space="preserve"> &amp; MOD during 'Go-Live'</w:t>
            </w:r>
            <w:r w:rsidRPr="006C5BC8">
              <w:rPr>
                <w:rFonts w:ascii="Calibri" w:eastAsia="Times New Roman" w:hAnsi="Calibri"/>
                <w:color w:val="000000"/>
                <w:sz w:val="18"/>
                <w:szCs w:val="18"/>
              </w:rPr>
              <w:t>​</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B57319"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Low</w:t>
            </w:r>
          </w:p>
        </w:tc>
        <w:tc>
          <w:tcPr>
            <w:tcW w:w="11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0D73C6"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Low</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1F7022"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DP to investigate and provide resolution.</w:t>
            </w:r>
          </w:p>
        </w:tc>
      </w:tr>
      <w:tr w:rsidR="00EC4699" w:rsidRPr="006C5BC8" w14:paraId="7DACC733" w14:textId="77777777" w:rsidTr="00EC4699">
        <w:trPr>
          <w:trHeight w:val="57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E660E2" w14:textId="77777777" w:rsidR="00EC4699" w:rsidRPr="006C5BC8" w:rsidRDefault="00EC4699">
            <w:pPr>
              <w:spacing w:before="100" w:beforeAutospacing="1" w:after="100" w:afterAutospacing="1"/>
              <w:textAlignment w:val="baseline"/>
              <w:rPr>
                <w:rFonts w:ascii="Calibri" w:eastAsia="Times New Roman" w:hAnsi="Calibri"/>
                <w:b/>
                <w:bCs/>
                <w:sz w:val="20"/>
                <w:szCs w:val="20"/>
              </w:rPr>
            </w:pPr>
            <w:r w:rsidRPr="006C5BC8">
              <w:rPr>
                <w:rFonts w:ascii="Calibri" w:eastAsia="Times New Roman" w:hAnsi="Calibri"/>
                <w:b/>
                <w:bCs/>
                <w:sz w:val="20"/>
                <w:szCs w:val="20"/>
              </w:rPr>
              <w:t>0025</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1FCCEB" w14:textId="77777777" w:rsidR="00EC4699" w:rsidRPr="006C5BC8" w:rsidRDefault="00EC4699">
            <w:pPr>
              <w:spacing w:before="100" w:beforeAutospacing="1" w:after="100" w:afterAutospacing="1"/>
              <w:textAlignment w:val="baseline"/>
              <w:rPr>
                <w:rFonts w:ascii="Calibri" w:eastAsia="Times New Roman" w:hAnsi="Calibri"/>
                <w:color w:val="000000"/>
                <w:position w:val="-1"/>
                <w:sz w:val="18"/>
                <w:szCs w:val="18"/>
              </w:rPr>
            </w:pPr>
            <w:r w:rsidRPr="006C5BC8">
              <w:rPr>
                <w:rFonts w:ascii="Calibri" w:eastAsia="Times New Roman" w:hAnsi="Calibri"/>
                <w:color w:val="000000"/>
                <w:position w:val="-1"/>
                <w:sz w:val="18"/>
                <w:szCs w:val="18"/>
              </w:rPr>
              <w:t>EC stated that if users press backspace button it signs them out of the incident</w:t>
            </w:r>
            <w:r w:rsidRPr="006C5BC8">
              <w:rPr>
                <w:rFonts w:ascii="Calibri" w:eastAsia="Times New Roman" w:hAnsi="Calibri"/>
                <w:color w:val="000000"/>
                <w:sz w:val="18"/>
                <w:szCs w:val="18"/>
              </w:rPr>
              <w:t>​</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050EF1"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Low</w:t>
            </w:r>
          </w:p>
        </w:tc>
        <w:tc>
          <w:tcPr>
            <w:tcW w:w="11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1AF68A"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Low</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70CE72"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DP to investigate and provide resolution</w:t>
            </w:r>
          </w:p>
        </w:tc>
      </w:tr>
      <w:tr w:rsidR="00EC4699" w:rsidRPr="006C5BC8" w14:paraId="2312FABE" w14:textId="77777777" w:rsidTr="00EC4699">
        <w:trPr>
          <w:trHeight w:val="57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62DCEC" w14:textId="77777777" w:rsidR="00EC4699" w:rsidRPr="006C5BC8" w:rsidRDefault="00EC4699">
            <w:pPr>
              <w:spacing w:before="100" w:beforeAutospacing="1" w:after="100" w:afterAutospacing="1"/>
              <w:textAlignment w:val="baseline"/>
              <w:rPr>
                <w:rFonts w:ascii="Calibri" w:eastAsia="Times New Roman" w:hAnsi="Calibri"/>
                <w:b/>
                <w:bCs/>
                <w:sz w:val="20"/>
                <w:szCs w:val="20"/>
              </w:rPr>
            </w:pPr>
            <w:r w:rsidRPr="006C5BC8">
              <w:rPr>
                <w:rFonts w:ascii="Calibri" w:eastAsia="Times New Roman" w:hAnsi="Calibri"/>
                <w:b/>
                <w:bCs/>
                <w:sz w:val="20"/>
                <w:szCs w:val="20"/>
              </w:rPr>
              <w:t>0026</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3C22B11" w14:textId="77777777" w:rsidR="00EC4699" w:rsidRPr="006C5BC8" w:rsidRDefault="00EC4699">
            <w:pPr>
              <w:spacing w:before="100" w:beforeAutospacing="1" w:after="100" w:afterAutospacing="1"/>
              <w:textAlignment w:val="baseline"/>
              <w:rPr>
                <w:rFonts w:ascii="Calibri" w:eastAsia="Times New Roman" w:hAnsi="Calibri"/>
                <w:color w:val="000000"/>
                <w:sz w:val="18"/>
                <w:szCs w:val="18"/>
              </w:rPr>
            </w:pPr>
            <w:r w:rsidRPr="006C5BC8">
              <w:rPr>
                <w:rFonts w:ascii="Calibri" w:eastAsia="Times New Roman" w:hAnsi="Calibri"/>
                <w:color w:val="000000"/>
                <w:position w:val="-1"/>
                <w:sz w:val="18"/>
                <w:szCs w:val="18"/>
              </w:rPr>
              <w:t>Some users are unable to re-assign calls to groups outside of pillar</w:t>
            </w:r>
            <w:r w:rsidRPr="006C5BC8">
              <w:rPr>
                <w:rFonts w:ascii="Calibri" w:eastAsia="Times New Roman" w:hAnsi="Calibri"/>
                <w:color w:val="000000"/>
                <w:sz w:val="18"/>
                <w:szCs w:val="18"/>
              </w:rPr>
              <w:t>​.</w:t>
            </w:r>
          </w:p>
          <w:p w14:paraId="3AFB0324" w14:textId="77777777" w:rsidR="00EC4699" w:rsidRPr="006C5BC8" w:rsidRDefault="00EC4699">
            <w:pPr>
              <w:spacing w:before="100" w:beforeAutospacing="1" w:after="100" w:afterAutospacing="1"/>
              <w:textAlignment w:val="baseline"/>
              <w:rPr>
                <w:rFonts w:ascii="Calibri" w:eastAsia="Times New Roman" w:hAnsi="Calibri"/>
                <w:color w:val="000000"/>
                <w:position w:val="-1"/>
                <w:sz w:val="18"/>
                <w:szCs w:val="18"/>
              </w:rPr>
            </w:pP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B45F5C"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Medium</w:t>
            </w:r>
          </w:p>
        </w:tc>
        <w:tc>
          <w:tcPr>
            <w:tcW w:w="11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BB19C0"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Low</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D79F9D"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DP to investigate and provide resolution</w:t>
            </w:r>
          </w:p>
        </w:tc>
      </w:tr>
      <w:tr w:rsidR="00EC4699" w:rsidRPr="006C5BC8" w14:paraId="55BD3410" w14:textId="77777777" w:rsidTr="00EC4699">
        <w:trPr>
          <w:trHeight w:val="57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2A010C" w14:textId="77777777" w:rsidR="00EC4699" w:rsidRPr="006C5BC8" w:rsidRDefault="00EC4699">
            <w:pPr>
              <w:spacing w:before="100" w:beforeAutospacing="1" w:after="100" w:afterAutospacing="1"/>
              <w:textAlignment w:val="baseline"/>
              <w:rPr>
                <w:rFonts w:ascii="Calibri" w:eastAsia="Times New Roman" w:hAnsi="Calibri"/>
                <w:b/>
                <w:bCs/>
                <w:sz w:val="20"/>
                <w:szCs w:val="20"/>
              </w:rPr>
            </w:pPr>
            <w:r w:rsidRPr="006C5BC8">
              <w:rPr>
                <w:rFonts w:ascii="Calibri" w:eastAsia="Times New Roman" w:hAnsi="Calibri"/>
                <w:b/>
                <w:bCs/>
                <w:sz w:val="20"/>
                <w:szCs w:val="20"/>
              </w:rPr>
              <w:t>0027</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7701C7" w14:textId="77777777" w:rsidR="00EC4699" w:rsidRPr="006C5BC8" w:rsidRDefault="00EC4699">
            <w:pPr>
              <w:spacing w:before="100" w:beforeAutospacing="1" w:after="100" w:afterAutospacing="1"/>
              <w:textAlignment w:val="baseline"/>
              <w:rPr>
                <w:rFonts w:ascii="Calibri" w:eastAsia="Times New Roman" w:hAnsi="Calibri"/>
                <w:color w:val="000000"/>
                <w:position w:val="-1"/>
                <w:sz w:val="18"/>
                <w:szCs w:val="18"/>
              </w:rPr>
            </w:pPr>
            <w:r w:rsidRPr="006C5BC8">
              <w:rPr>
                <w:rFonts w:ascii="Calibri" w:eastAsia="Times New Roman" w:hAnsi="Calibri"/>
                <w:color w:val="000000"/>
                <w:position w:val="-1"/>
                <w:sz w:val="18"/>
                <w:szCs w:val="18"/>
              </w:rPr>
              <w:t>Can Super User access be given to Team Leads - so they can make changes to users assigned to groups</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8BEFA7"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Low</w:t>
            </w:r>
          </w:p>
        </w:tc>
        <w:tc>
          <w:tcPr>
            <w:tcW w:w="11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75DAFF"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Low</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5F2FE4"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DP to investigate and provide resolution</w:t>
            </w:r>
          </w:p>
        </w:tc>
      </w:tr>
      <w:tr w:rsidR="00EC4699" w:rsidRPr="006C5BC8" w14:paraId="7614C27B" w14:textId="77777777" w:rsidTr="00EC4699">
        <w:trPr>
          <w:trHeight w:val="57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833BC7" w14:textId="77777777" w:rsidR="00EC4699" w:rsidRPr="006C5BC8" w:rsidRDefault="00EC4699">
            <w:pPr>
              <w:spacing w:before="100" w:beforeAutospacing="1" w:after="100" w:afterAutospacing="1"/>
              <w:textAlignment w:val="baseline"/>
              <w:rPr>
                <w:rFonts w:ascii="Calibri" w:eastAsia="Times New Roman" w:hAnsi="Calibri"/>
                <w:b/>
                <w:bCs/>
                <w:sz w:val="20"/>
                <w:szCs w:val="20"/>
              </w:rPr>
            </w:pPr>
            <w:r w:rsidRPr="006C5BC8">
              <w:rPr>
                <w:rFonts w:ascii="Calibri" w:eastAsia="Times New Roman" w:hAnsi="Calibri"/>
                <w:b/>
                <w:bCs/>
                <w:sz w:val="20"/>
                <w:szCs w:val="20"/>
              </w:rPr>
              <w:t>0028</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9925B3" w14:textId="77777777" w:rsidR="00EC4699" w:rsidRPr="006C5BC8" w:rsidRDefault="00EC4699">
            <w:pPr>
              <w:spacing w:before="100" w:beforeAutospacing="1" w:after="100" w:afterAutospacing="1"/>
              <w:textAlignment w:val="baseline"/>
              <w:rPr>
                <w:rFonts w:ascii="Calibri" w:eastAsia="Times New Roman" w:hAnsi="Calibri"/>
                <w:color w:val="000000"/>
                <w:position w:val="-1"/>
                <w:sz w:val="18"/>
                <w:szCs w:val="18"/>
              </w:rPr>
            </w:pPr>
            <w:r w:rsidRPr="006C5BC8">
              <w:rPr>
                <w:rFonts w:ascii="Calibri" w:eastAsia="Times New Roman" w:hAnsi="Calibri"/>
                <w:color w:val="000000"/>
                <w:position w:val="-1"/>
                <w:sz w:val="18"/>
                <w:szCs w:val="18"/>
              </w:rPr>
              <w:t>Confirm Routing of RAST incidents raised via DWP is correct.</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4806CA"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Medium</w:t>
            </w:r>
          </w:p>
        </w:tc>
        <w:tc>
          <w:tcPr>
            <w:tcW w:w="11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394727"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Low</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6B7FDB"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DP to investigate and provide resolution</w:t>
            </w:r>
          </w:p>
        </w:tc>
      </w:tr>
      <w:tr w:rsidR="00EC4699" w:rsidRPr="006C5BC8" w14:paraId="33498F05" w14:textId="77777777" w:rsidTr="00EC4699">
        <w:trPr>
          <w:trHeight w:val="57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75E54B" w14:textId="77777777" w:rsidR="00EC4699" w:rsidRPr="006C5BC8" w:rsidRDefault="00EC4699">
            <w:pPr>
              <w:spacing w:before="100" w:beforeAutospacing="1" w:after="100" w:afterAutospacing="1"/>
              <w:textAlignment w:val="baseline"/>
              <w:rPr>
                <w:rFonts w:ascii="Calibri" w:eastAsia="Times New Roman" w:hAnsi="Calibri"/>
                <w:b/>
                <w:bCs/>
                <w:sz w:val="20"/>
                <w:szCs w:val="20"/>
              </w:rPr>
            </w:pPr>
            <w:r w:rsidRPr="006C5BC8">
              <w:rPr>
                <w:rFonts w:ascii="Calibri" w:eastAsia="Times New Roman" w:hAnsi="Calibri"/>
                <w:b/>
                <w:bCs/>
                <w:sz w:val="20"/>
                <w:szCs w:val="20"/>
              </w:rPr>
              <w:t>0029</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EA246B" w14:textId="77777777" w:rsidR="00EC4699" w:rsidRPr="006C5BC8" w:rsidRDefault="00EC4699">
            <w:pPr>
              <w:spacing w:before="100" w:beforeAutospacing="1" w:after="100" w:afterAutospacing="1"/>
              <w:textAlignment w:val="baseline"/>
              <w:rPr>
                <w:rFonts w:ascii="Calibri" w:eastAsia="Times New Roman" w:hAnsi="Calibri"/>
                <w:color w:val="000000"/>
                <w:position w:val="-1"/>
                <w:sz w:val="18"/>
                <w:szCs w:val="18"/>
              </w:rPr>
            </w:pPr>
            <w:r w:rsidRPr="006C5BC8">
              <w:rPr>
                <w:rFonts w:ascii="Calibri" w:eastAsia="Times New Roman" w:hAnsi="Calibri"/>
                <w:color w:val="000000"/>
                <w:position w:val="-1"/>
                <w:sz w:val="18"/>
                <w:szCs w:val="18"/>
              </w:rPr>
              <w:t>CSHR Casework calls on DWP to route to central hub rather than regional team’s queue.</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840339"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Low</w:t>
            </w:r>
          </w:p>
        </w:tc>
        <w:tc>
          <w:tcPr>
            <w:tcW w:w="11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7C8031"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Low</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4EB384"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DP to investigate and provide resolution</w:t>
            </w:r>
          </w:p>
        </w:tc>
      </w:tr>
      <w:tr w:rsidR="00EC4699" w14:paraId="18BE3EF0" w14:textId="77777777" w:rsidTr="00EC4699">
        <w:trPr>
          <w:trHeight w:val="570"/>
        </w:trPr>
        <w:tc>
          <w:tcPr>
            <w:tcW w:w="65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0071E8" w14:textId="77777777" w:rsidR="00EC4699" w:rsidRPr="006C5BC8" w:rsidRDefault="00EC4699">
            <w:pPr>
              <w:spacing w:before="100" w:beforeAutospacing="1" w:after="100" w:afterAutospacing="1"/>
              <w:textAlignment w:val="baseline"/>
              <w:rPr>
                <w:rFonts w:ascii="Calibri" w:eastAsia="Times New Roman" w:hAnsi="Calibri"/>
                <w:b/>
                <w:bCs/>
                <w:sz w:val="20"/>
                <w:szCs w:val="20"/>
              </w:rPr>
            </w:pPr>
            <w:r w:rsidRPr="006C5BC8">
              <w:rPr>
                <w:rFonts w:ascii="Calibri" w:eastAsia="Times New Roman" w:hAnsi="Calibri"/>
                <w:b/>
                <w:bCs/>
                <w:sz w:val="20"/>
                <w:szCs w:val="20"/>
              </w:rPr>
              <w:t>0030</w:t>
            </w:r>
          </w:p>
        </w:tc>
        <w:tc>
          <w:tcPr>
            <w:tcW w:w="45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1EA8E0" w14:textId="77777777" w:rsidR="00EC4699" w:rsidRPr="006C5BC8" w:rsidRDefault="00EC4699">
            <w:pPr>
              <w:spacing w:before="100" w:beforeAutospacing="1" w:after="100" w:afterAutospacing="1"/>
              <w:textAlignment w:val="baseline"/>
              <w:rPr>
                <w:rFonts w:ascii="Calibri" w:eastAsia="Times New Roman" w:hAnsi="Calibri"/>
                <w:color w:val="000000"/>
                <w:position w:val="-1"/>
                <w:sz w:val="18"/>
                <w:szCs w:val="18"/>
              </w:rPr>
            </w:pPr>
            <w:r w:rsidRPr="006C5BC8">
              <w:rPr>
                <w:rFonts w:ascii="Calibri" w:eastAsia="Times New Roman" w:hAnsi="Calibri"/>
                <w:color w:val="000000"/>
                <w:position w:val="-1"/>
                <w:sz w:val="18"/>
                <w:szCs w:val="18"/>
              </w:rPr>
              <w:t xml:space="preserve">Civ </w:t>
            </w:r>
            <w:proofErr w:type="spellStart"/>
            <w:r w:rsidRPr="006C5BC8">
              <w:rPr>
                <w:rFonts w:ascii="Calibri" w:eastAsia="Times New Roman" w:hAnsi="Calibri"/>
                <w:color w:val="000000"/>
                <w:position w:val="-1"/>
                <w:sz w:val="18"/>
                <w:szCs w:val="18"/>
              </w:rPr>
              <w:t>Pers</w:t>
            </w:r>
            <w:proofErr w:type="spellEnd"/>
            <w:r w:rsidRPr="006C5BC8">
              <w:rPr>
                <w:rFonts w:ascii="Calibri" w:eastAsia="Times New Roman" w:hAnsi="Calibri"/>
                <w:color w:val="000000"/>
                <w:position w:val="-1"/>
                <w:sz w:val="18"/>
                <w:szCs w:val="18"/>
              </w:rPr>
              <w:t xml:space="preserve"> Team are unable to extract accurate data relating to queue volumes and incidents categories via the Smart Reporting Application.</w:t>
            </w:r>
          </w:p>
        </w:tc>
        <w:tc>
          <w:tcPr>
            <w:tcW w:w="113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4159D1"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Low</w:t>
            </w:r>
          </w:p>
        </w:tc>
        <w:tc>
          <w:tcPr>
            <w:tcW w:w="11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1F627E" w14:textId="77777777" w:rsidR="00EC4699" w:rsidRPr="006C5BC8"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Low</w:t>
            </w:r>
          </w:p>
        </w:tc>
        <w:tc>
          <w:tcPr>
            <w:tcW w:w="111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12651F" w14:textId="77777777" w:rsidR="00EC4699" w:rsidRDefault="00EC4699">
            <w:pPr>
              <w:spacing w:before="100" w:beforeAutospacing="1" w:after="100" w:afterAutospacing="1"/>
              <w:jc w:val="center"/>
              <w:textAlignment w:val="baseline"/>
              <w:rPr>
                <w:rFonts w:ascii="Calibri" w:eastAsia="Times New Roman" w:hAnsi="Calibri"/>
                <w:color w:val="000000"/>
                <w:sz w:val="20"/>
                <w:szCs w:val="20"/>
              </w:rPr>
            </w:pPr>
            <w:r w:rsidRPr="006C5BC8">
              <w:rPr>
                <w:rFonts w:ascii="Calibri" w:eastAsia="Times New Roman" w:hAnsi="Calibri"/>
                <w:color w:val="000000"/>
                <w:sz w:val="20"/>
                <w:szCs w:val="20"/>
              </w:rPr>
              <w:t>DP to investigate and provide resolution</w:t>
            </w:r>
          </w:p>
        </w:tc>
      </w:tr>
    </w:tbl>
    <w:p w14:paraId="55814D96" w14:textId="77777777" w:rsidR="00EC4699" w:rsidRDefault="00EC4699" w:rsidP="00EC4699">
      <w:pPr>
        <w:widowControl w:val="0"/>
        <w:rPr>
          <w:rFonts w:cs="Arial"/>
          <w:szCs w:val="22"/>
        </w:rPr>
      </w:pPr>
    </w:p>
    <w:p w14:paraId="5C8A4982" w14:textId="77777777" w:rsidR="00EC4699" w:rsidRDefault="00EC4699" w:rsidP="00EC4699">
      <w:pPr>
        <w:widowControl w:val="0"/>
        <w:rPr>
          <w:rFonts w:cs="Arial"/>
          <w:szCs w:val="22"/>
        </w:rPr>
      </w:pPr>
    </w:p>
    <w:p w14:paraId="4EB94258" w14:textId="77777777" w:rsidR="00F062F8" w:rsidRPr="00A74FE3" w:rsidRDefault="00F062F8" w:rsidP="00EC4699">
      <w:pPr>
        <w:tabs>
          <w:tab w:val="left" w:pos="1392"/>
        </w:tabs>
        <w:rPr>
          <w:rFonts w:eastAsia="STZhongsong"/>
          <w:szCs w:val="20"/>
        </w:rPr>
      </w:pPr>
    </w:p>
    <w:sectPr w:rsidR="00F062F8" w:rsidRPr="00A74FE3" w:rsidSect="00985B4D">
      <w:endnotePr>
        <w:numFmt w:val="decimal"/>
      </w:endnotePr>
      <w:pgSz w:w="11909" w:h="16834" w:code="9"/>
      <w:pgMar w:top="1440" w:right="1440" w:bottom="1559" w:left="1440" w:header="425" w:footer="431"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33C49" w14:textId="77777777" w:rsidR="0015499B" w:rsidRDefault="0015499B">
      <w:pPr>
        <w:spacing w:line="20" w:lineRule="exact"/>
      </w:pPr>
    </w:p>
  </w:endnote>
  <w:endnote w:type="continuationSeparator" w:id="0">
    <w:p w14:paraId="2A863D40" w14:textId="77777777" w:rsidR="0015499B" w:rsidRDefault="0015499B">
      <w:pPr>
        <w:spacing w:line="20" w:lineRule="exact"/>
      </w:pPr>
      <w:r>
        <w:t xml:space="preserve"> </w:t>
      </w:r>
    </w:p>
  </w:endnote>
  <w:endnote w:type="continuationNotice" w:id="1">
    <w:p w14:paraId="461EF08A" w14:textId="77777777" w:rsidR="0015499B" w:rsidRDefault="0015499B">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713824"/>
      <w:docPartObj>
        <w:docPartGallery w:val="Page Numbers (Bottom of Page)"/>
        <w:docPartUnique/>
      </w:docPartObj>
    </w:sdtPr>
    <w:sdtEndPr>
      <w:rPr>
        <w:noProof/>
      </w:rPr>
    </w:sdtEndPr>
    <w:sdtContent>
      <w:p w14:paraId="5E3BDC75" w14:textId="030527A3" w:rsidR="00E86549" w:rsidRDefault="00E86549" w:rsidP="00985B4D">
        <w:pPr>
          <w:pStyle w:val="Footer"/>
          <w:jc w:val="center"/>
        </w:pPr>
        <w:r>
          <w:rPr>
            <w:noProof/>
            <w:lang w:eastAsia="en-GB"/>
          </w:rPr>
          <mc:AlternateContent>
            <mc:Choice Requires="wps">
              <w:drawing>
                <wp:anchor distT="0" distB="0" distL="114300" distR="114300" simplePos="0" relativeHeight="251658240" behindDoc="0" locked="0" layoutInCell="1" allowOverlap="1" wp14:anchorId="77CE4AA3" wp14:editId="0678E03F">
                  <wp:simplePos x="0" y="0"/>
                  <wp:positionH relativeFrom="column">
                    <wp:posOffset>-28575</wp:posOffset>
                  </wp:positionH>
                  <wp:positionV relativeFrom="paragraph">
                    <wp:posOffset>46355</wp:posOffset>
                  </wp:positionV>
                  <wp:extent cx="574357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57435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F7F255"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3.65pt" to="450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" strokecolor="black [3040]"/>
              </w:pict>
            </mc:Fallback>
          </mc:AlternateContent>
        </w:r>
      </w:p>
      <w:p w14:paraId="7F67DA18" w14:textId="5D1E9F0B" w:rsidR="00E86549" w:rsidRPr="00985B4D" w:rsidRDefault="00E86549">
        <w:pPr>
          <w:pStyle w:val="Footer"/>
          <w:rPr>
            <w:sz w:val="20"/>
            <w:szCs w:val="20"/>
          </w:rPr>
        </w:pPr>
        <w:r w:rsidRPr="00985B4D">
          <w:rPr>
            <w:sz w:val="20"/>
            <w:szCs w:val="20"/>
          </w:rPr>
          <w:t>A</w:t>
        </w:r>
        <w:r w:rsidR="007E3148">
          <w:rPr>
            <w:sz w:val="20"/>
            <w:szCs w:val="20"/>
          </w:rPr>
          <w:t>nnex A -</w:t>
        </w:r>
        <w:r w:rsidRPr="00985B4D">
          <w:rPr>
            <w:sz w:val="20"/>
            <w:szCs w:val="20"/>
          </w:rPr>
          <w:t>Statement of Requirements</w:t>
        </w:r>
      </w:p>
      <w:p w14:paraId="5214230D" w14:textId="23702E96" w:rsidR="00E86549" w:rsidRDefault="00E86549" w:rsidP="00985B4D">
        <w:pPr>
          <w:pStyle w:val="Footer"/>
          <w:jc w:val="center"/>
        </w:pPr>
        <w:r w:rsidRPr="00985B4D">
          <w:rPr>
            <w:sz w:val="20"/>
            <w:szCs w:val="20"/>
          </w:rPr>
          <w:fldChar w:fldCharType="begin"/>
        </w:r>
        <w:r w:rsidRPr="00985B4D">
          <w:rPr>
            <w:sz w:val="20"/>
            <w:szCs w:val="20"/>
          </w:rPr>
          <w:instrText xml:space="preserve"> PAGE   \* MERGEFORMAT </w:instrText>
        </w:r>
        <w:r w:rsidRPr="00985B4D">
          <w:rPr>
            <w:sz w:val="20"/>
            <w:szCs w:val="20"/>
          </w:rPr>
          <w:fldChar w:fldCharType="separate"/>
        </w:r>
        <w:r w:rsidR="00C86BAC">
          <w:rPr>
            <w:noProof/>
            <w:sz w:val="20"/>
            <w:szCs w:val="20"/>
          </w:rPr>
          <w:t>7</w:t>
        </w:r>
        <w:r w:rsidRPr="00985B4D">
          <w:rPr>
            <w:noProof/>
            <w:sz w:val="20"/>
            <w:szCs w:val="20"/>
          </w:rPr>
          <w:fldChar w:fldCharType="end"/>
        </w:r>
      </w:p>
    </w:sdtContent>
  </w:sdt>
  <w:p w14:paraId="6CEF1DBF" w14:textId="77777777" w:rsidR="00E86549" w:rsidRPr="002933F8" w:rsidRDefault="00E86549" w:rsidP="00293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040C6" w14:textId="77777777" w:rsidR="0015499B" w:rsidRDefault="0015499B">
      <w:r>
        <w:separator/>
      </w:r>
    </w:p>
  </w:footnote>
  <w:footnote w:type="continuationSeparator" w:id="0">
    <w:p w14:paraId="7B9CB879" w14:textId="77777777" w:rsidR="0015499B" w:rsidRDefault="0015499B">
      <w:r>
        <w:continuationSeparator/>
      </w:r>
    </w:p>
  </w:footnote>
  <w:footnote w:type="continuationNotice" w:id="1">
    <w:p w14:paraId="1EA624D1" w14:textId="77777777" w:rsidR="0015499B" w:rsidRDefault="001549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659C3" w14:textId="77777777" w:rsidR="007E3148" w:rsidRDefault="007E3148" w:rsidP="007E3148">
    <w:pPr>
      <w:tabs>
        <w:tab w:val="center" w:pos="4153"/>
        <w:tab w:val="right" w:pos="8306"/>
      </w:tabs>
      <w:ind w:left="720"/>
      <w:jc w:val="right"/>
      <w:rPr>
        <w:sz w:val="20"/>
        <w:szCs w:val="20"/>
      </w:rPr>
    </w:pPr>
    <w:r>
      <w:rPr>
        <w:sz w:val="20"/>
        <w:szCs w:val="20"/>
      </w:rPr>
      <w:t>Annex A</w:t>
    </w:r>
    <w:r w:rsidR="00E86549">
      <w:rPr>
        <w:sz w:val="20"/>
        <w:szCs w:val="20"/>
      </w:rPr>
      <w:t xml:space="preserve"> </w:t>
    </w:r>
    <w:r>
      <w:rPr>
        <w:sz w:val="20"/>
        <w:szCs w:val="20"/>
      </w:rPr>
      <w:t>to 700820384 CO</w:t>
    </w:r>
  </w:p>
  <w:p w14:paraId="2FFA1B3E" w14:textId="2AC17B99" w:rsidR="00E86549" w:rsidRPr="006C5BC8" w:rsidRDefault="007E3148" w:rsidP="007E3148">
    <w:pPr>
      <w:tabs>
        <w:tab w:val="center" w:pos="4153"/>
        <w:tab w:val="right" w:pos="8306"/>
      </w:tabs>
      <w:ind w:left="720"/>
      <w:jc w:val="center"/>
      <w:rPr>
        <w:rFonts w:cs="Arial"/>
        <w:sz w:val="20"/>
        <w:szCs w:val="20"/>
      </w:rPr>
    </w:pPr>
    <w:r w:rsidRPr="006C5BC8">
      <w:rPr>
        <w:sz w:val="20"/>
        <w:szCs w:val="20"/>
      </w:rPr>
      <w:t>D</w:t>
    </w:r>
    <w:r w:rsidR="003F4631" w:rsidRPr="006C5BC8">
      <w:rPr>
        <w:rFonts w:cs="Arial"/>
        <w:sz w:val="20"/>
        <w:szCs w:val="20"/>
      </w:rPr>
      <w:t>BS Remedy Improvement</w:t>
    </w:r>
  </w:p>
  <w:p w14:paraId="6F1572B1" w14:textId="45CD0517" w:rsidR="00E86549" w:rsidRPr="00074357" w:rsidRDefault="00E86549" w:rsidP="00074357">
    <w:pPr>
      <w:pStyle w:val="Header"/>
    </w:pPr>
    <w:r>
      <w:rPr>
        <w:noProof/>
        <w:lang w:eastAsia="en-GB"/>
      </w:rPr>
      <mc:AlternateContent>
        <mc:Choice Requires="wps">
          <w:drawing>
            <wp:anchor distT="0" distB="0" distL="114300" distR="114300" simplePos="0" relativeHeight="251658242" behindDoc="0" locked="0" layoutInCell="1" allowOverlap="1" wp14:anchorId="65490E35" wp14:editId="4D946F01">
              <wp:simplePos x="0" y="0"/>
              <wp:positionH relativeFrom="column">
                <wp:posOffset>-304801</wp:posOffset>
              </wp:positionH>
              <wp:positionV relativeFrom="paragraph">
                <wp:posOffset>98425</wp:posOffset>
              </wp:positionV>
              <wp:extent cx="60483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048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60979B"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24pt,7.75pt" to="452.2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" strokecolor="black [304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0" w15:restartNumberingAfterBreak="0">
    <w:nsid w:val="12766B5A"/>
    <w:multiLevelType w:val="hybridMultilevel"/>
    <w:tmpl w:val="503C6436"/>
    <w:lvl w:ilvl="0" w:tplc="F54E6550">
      <w:start w:val="1"/>
      <w:numFmt w:val="decimal"/>
      <w:lvlText w:val="%1."/>
      <w:lvlJc w:val="left"/>
      <w:pPr>
        <w:ind w:left="360" w:hanging="360"/>
      </w:pPr>
      <w:rPr>
        <w:rFonts w:asciiTheme="minorHAnsi" w:hAnsiTheme="minorHAnsi" w:hint="default"/>
        <w:b w:val="0"/>
        <w:i w:val="0"/>
        <w:color w:val="auto"/>
        <w:sz w:val="24"/>
        <w:szCs w:val="24"/>
      </w:rPr>
    </w:lvl>
    <w:lvl w:ilvl="1" w:tplc="10CCA264">
      <w:start w:val="1"/>
      <w:numFmt w:val="lowerLetter"/>
      <w:lvlText w:val="%2."/>
      <w:lvlJc w:val="left"/>
      <w:pPr>
        <w:ind w:left="1080" w:hanging="360"/>
      </w:pPr>
      <w:rPr>
        <w:b w:val="0"/>
        <w:color w:val="auto"/>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2C12B35"/>
    <w:multiLevelType w:val="hybridMultilevel"/>
    <w:tmpl w:val="8E360E74"/>
    <w:name w:val="Definition Numbering List"/>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6D344CA"/>
    <w:multiLevelType w:val="hybridMultilevel"/>
    <w:tmpl w:val="C12AF5FA"/>
    <w:lvl w:ilvl="0" w:tplc="0809000F">
      <w:start w:val="1"/>
      <w:numFmt w:val="decimal"/>
      <w:lvlText w:val="%1."/>
      <w:lvlJc w:val="left"/>
      <w:pPr>
        <w:ind w:left="360" w:hanging="360"/>
      </w:pPr>
    </w:lvl>
    <w:lvl w:ilvl="1" w:tplc="FFFFFFFF">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F3D1C55"/>
    <w:multiLevelType w:val="hybridMultilevel"/>
    <w:tmpl w:val="4CA4AF50"/>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4" w15:restartNumberingAfterBreak="0">
    <w:nsid w:val="200A52BF"/>
    <w:multiLevelType w:val="multilevel"/>
    <w:tmpl w:val="4A2A944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5"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6"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8"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20"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1"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B5A2B"/>
    <w:multiLevelType w:val="multilevel"/>
    <w:tmpl w:val="D326ECB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A5C7703"/>
    <w:multiLevelType w:val="multilevel"/>
    <w:tmpl w:val="E4A8C09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4B6C2C5C"/>
    <w:multiLevelType w:val="multilevel"/>
    <w:tmpl w:val="1332CCD4"/>
    <w:name w:val="Plato Schedule Numbering List"/>
    <w:numStyleLink w:val="111111"/>
  </w:abstractNum>
  <w:abstractNum w:abstractNumId="26" w15:restartNumberingAfterBreak="0">
    <w:nsid w:val="50965CCA"/>
    <w:multiLevelType w:val="multilevel"/>
    <w:tmpl w:val="1332CCD4"/>
    <w:name w:val="Appendicies Heading List"/>
    <w:numStyleLink w:val="111111"/>
  </w:abstractNum>
  <w:abstractNum w:abstractNumId="27" w15:restartNumberingAfterBreak="0">
    <w:nsid w:val="51200365"/>
    <w:multiLevelType w:val="multilevel"/>
    <w:tmpl w:val="EA4292C2"/>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b w:val="0"/>
        <w:caps w:val="0"/>
        <w:effect w:val="none"/>
      </w:rPr>
    </w:lvl>
    <w:lvl w:ilvl="2">
      <w:start w:val="1"/>
      <w:numFmt w:val="decimal"/>
      <w:pStyle w:val="Heading3"/>
      <w:lvlText w:val="%1.%2.%3"/>
      <w:lvlJc w:val="left"/>
      <w:pPr>
        <w:tabs>
          <w:tab w:val="num" w:pos="1800"/>
        </w:tabs>
        <w:ind w:left="1800" w:hanging="1080"/>
      </w:pPr>
      <w:rPr>
        <w:rFonts w:ascii="Arial" w:hAnsi="Arial" w:cs="Arial" w:hint="default"/>
        <w:b w:val="0"/>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8" w15:restartNumberingAfterBreak="0">
    <w:nsid w:val="582D7ED4"/>
    <w:multiLevelType w:val="hybridMultilevel"/>
    <w:tmpl w:val="B5E45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0" w15:restartNumberingAfterBreak="0">
    <w:nsid w:val="5F6F7512"/>
    <w:multiLevelType w:val="hybridMultilevel"/>
    <w:tmpl w:val="EAF093EC"/>
    <w:name w:val="List Bullet "/>
    <w:lvl w:ilvl="0" w:tplc="02722598">
      <w:start w:val="1"/>
      <w:numFmt w:val="bullet"/>
      <w:lvlText w:val=""/>
      <w:lvlJc w:val="left"/>
      <w:pPr>
        <w:ind w:left="1798" w:hanging="360"/>
      </w:pPr>
      <w:rPr>
        <w:rFonts w:ascii="Symbol" w:hAnsi="Symbol" w:hint="default"/>
      </w:rPr>
    </w:lvl>
    <w:lvl w:ilvl="1" w:tplc="8370D526" w:tentative="1">
      <w:start w:val="1"/>
      <w:numFmt w:val="bullet"/>
      <w:lvlText w:val="o"/>
      <w:lvlJc w:val="left"/>
      <w:pPr>
        <w:ind w:left="2518" w:hanging="360"/>
      </w:pPr>
      <w:rPr>
        <w:rFonts w:ascii="Courier New" w:hAnsi="Courier New" w:cs="Courier New" w:hint="default"/>
      </w:rPr>
    </w:lvl>
    <w:lvl w:ilvl="2" w:tplc="C4F47C34" w:tentative="1">
      <w:start w:val="1"/>
      <w:numFmt w:val="bullet"/>
      <w:lvlText w:val=""/>
      <w:lvlJc w:val="left"/>
      <w:pPr>
        <w:ind w:left="3238" w:hanging="360"/>
      </w:pPr>
      <w:rPr>
        <w:rFonts w:ascii="Wingdings" w:hAnsi="Wingdings" w:hint="default"/>
      </w:rPr>
    </w:lvl>
    <w:lvl w:ilvl="3" w:tplc="7DE8A4EC" w:tentative="1">
      <w:start w:val="1"/>
      <w:numFmt w:val="bullet"/>
      <w:lvlText w:val=""/>
      <w:lvlJc w:val="left"/>
      <w:pPr>
        <w:ind w:left="3958" w:hanging="360"/>
      </w:pPr>
      <w:rPr>
        <w:rFonts w:ascii="Symbol" w:hAnsi="Symbol" w:hint="default"/>
      </w:rPr>
    </w:lvl>
    <w:lvl w:ilvl="4" w:tplc="84229B94" w:tentative="1">
      <w:start w:val="1"/>
      <w:numFmt w:val="bullet"/>
      <w:lvlText w:val="o"/>
      <w:lvlJc w:val="left"/>
      <w:pPr>
        <w:ind w:left="4678" w:hanging="360"/>
      </w:pPr>
      <w:rPr>
        <w:rFonts w:ascii="Courier New" w:hAnsi="Courier New" w:cs="Courier New" w:hint="default"/>
      </w:rPr>
    </w:lvl>
    <w:lvl w:ilvl="5" w:tplc="1874970C" w:tentative="1">
      <w:start w:val="1"/>
      <w:numFmt w:val="bullet"/>
      <w:lvlText w:val=""/>
      <w:lvlJc w:val="left"/>
      <w:pPr>
        <w:ind w:left="5398" w:hanging="360"/>
      </w:pPr>
      <w:rPr>
        <w:rFonts w:ascii="Wingdings" w:hAnsi="Wingdings" w:hint="default"/>
      </w:rPr>
    </w:lvl>
    <w:lvl w:ilvl="6" w:tplc="3F7E57DA" w:tentative="1">
      <w:start w:val="1"/>
      <w:numFmt w:val="bullet"/>
      <w:lvlText w:val=""/>
      <w:lvlJc w:val="left"/>
      <w:pPr>
        <w:ind w:left="6118" w:hanging="360"/>
      </w:pPr>
      <w:rPr>
        <w:rFonts w:ascii="Symbol" w:hAnsi="Symbol" w:hint="default"/>
      </w:rPr>
    </w:lvl>
    <w:lvl w:ilvl="7" w:tplc="BE0A2082" w:tentative="1">
      <w:start w:val="1"/>
      <w:numFmt w:val="bullet"/>
      <w:lvlText w:val="o"/>
      <w:lvlJc w:val="left"/>
      <w:pPr>
        <w:ind w:left="6838" w:hanging="360"/>
      </w:pPr>
      <w:rPr>
        <w:rFonts w:ascii="Courier New" w:hAnsi="Courier New" w:cs="Courier New" w:hint="default"/>
      </w:rPr>
    </w:lvl>
    <w:lvl w:ilvl="8" w:tplc="9BC2FD36" w:tentative="1">
      <w:start w:val="1"/>
      <w:numFmt w:val="bullet"/>
      <w:lvlText w:val=""/>
      <w:lvlJc w:val="left"/>
      <w:pPr>
        <w:ind w:left="7558" w:hanging="360"/>
      </w:pPr>
      <w:rPr>
        <w:rFonts w:ascii="Wingdings" w:hAnsi="Wingdings" w:hint="default"/>
      </w:rPr>
    </w:lvl>
  </w:abstractNum>
  <w:abstractNum w:abstractNumId="31"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42353F1"/>
    <w:multiLevelType w:val="multilevel"/>
    <w:tmpl w:val="2876C0C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6EA20FD0"/>
    <w:multiLevelType w:val="multilevel"/>
    <w:tmpl w:val="8216EAB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7A6419BA"/>
    <w:multiLevelType w:val="multilevel"/>
    <w:tmpl w:val="7882764E"/>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bullet"/>
      <w:lvlText w:val="-"/>
      <w:lvlJc w:val="left"/>
      <w:pPr>
        <w:tabs>
          <w:tab w:val="num" w:pos="1800"/>
        </w:tabs>
        <w:ind w:left="1800" w:hanging="1080"/>
      </w:pPr>
      <w:rPr>
        <w:rFonts w:ascii="Courier New" w:hAnsi="Courier New"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36" w15:restartNumberingAfterBreak="0">
    <w:nsid w:val="7DF03A1D"/>
    <w:multiLevelType w:val="hybridMultilevel"/>
    <w:tmpl w:val="766ED946"/>
    <w:name w:val="SchHead Numbering List"/>
    <w:lvl w:ilvl="0" w:tplc="2C60E2B8">
      <w:start w:val="6"/>
      <w:numFmt w:val="decimal"/>
      <w:lvlText w:val="%1."/>
      <w:lvlJc w:val="left"/>
      <w:pPr>
        <w:ind w:left="1440" w:hanging="360"/>
      </w:pPr>
      <w:rPr>
        <w:rFonts w:hint="default"/>
      </w:rPr>
    </w:lvl>
    <w:lvl w:ilvl="1" w:tplc="47F63B60" w:tentative="1">
      <w:start w:val="1"/>
      <w:numFmt w:val="lowerLetter"/>
      <w:lvlText w:val="%2."/>
      <w:lvlJc w:val="left"/>
      <w:pPr>
        <w:ind w:left="1440" w:hanging="360"/>
      </w:pPr>
    </w:lvl>
    <w:lvl w:ilvl="2" w:tplc="1D56D010" w:tentative="1">
      <w:start w:val="1"/>
      <w:numFmt w:val="lowerRoman"/>
      <w:lvlText w:val="%3."/>
      <w:lvlJc w:val="right"/>
      <w:pPr>
        <w:ind w:left="2160" w:hanging="180"/>
      </w:pPr>
    </w:lvl>
    <w:lvl w:ilvl="3" w:tplc="929049B8" w:tentative="1">
      <w:start w:val="1"/>
      <w:numFmt w:val="decimal"/>
      <w:lvlText w:val="%4."/>
      <w:lvlJc w:val="left"/>
      <w:pPr>
        <w:ind w:left="2880" w:hanging="360"/>
      </w:pPr>
    </w:lvl>
    <w:lvl w:ilvl="4" w:tplc="7408FB32" w:tentative="1">
      <w:start w:val="1"/>
      <w:numFmt w:val="lowerLetter"/>
      <w:lvlText w:val="%5."/>
      <w:lvlJc w:val="left"/>
      <w:pPr>
        <w:ind w:left="3600" w:hanging="360"/>
      </w:pPr>
    </w:lvl>
    <w:lvl w:ilvl="5" w:tplc="326E0D78" w:tentative="1">
      <w:start w:val="1"/>
      <w:numFmt w:val="lowerRoman"/>
      <w:lvlText w:val="%6."/>
      <w:lvlJc w:val="right"/>
      <w:pPr>
        <w:ind w:left="4320" w:hanging="180"/>
      </w:pPr>
    </w:lvl>
    <w:lvl w:ilvl="6" w:tplc="2D1E54E6" w:tentative="1">
      <w:start w:val="1"/>
      <w:numFmt w:val="decimal"/>
      <w:lvlText w:val="%7."/>
      <w:lvlJc w:val="left"/>
      <w:pPr>
        <w:ind w:left="5040" w:hanging="360"/>
      </w:pPr>
    </w:lvl>
    <w:lvl w:ilvl="7" w:tplc="9012786C" w:tentative="1">
      <w:start w:val="1"/>
      <w:numFmt w:val="lowerLetter"/>
      <w:lvlText w:val="%8."/>
      <w:lvlJc w:val="left"/>
      <w:pPr>
        <w:ind w:left="5760" w:hanging="360"/>
      </w:pPr>
    </w:lvl>
    <w:lvl w:ilvl="8" w:tplc="425AD5CC" w:tentative="1">
      <w:start w:val="1"/>
      <w:numFmt w:val="lowerRoman"/>
      <w:lvlText w:val="%9."/>
      <w:lvlJc w:val="right"/>
      <w:pPr>
        <w:ind w:left="6480" w:hanging="180"/>
      </w:pPr>
    </w:lvl>
  </w:abstractNum>
  <w:num w:numId="1">
    <w:abstractNumId w:val="6"/>
  </w:num>
  <w:num w:numId="2">
    <w:abstractNumId w:val="27"/>
  </w:num>
  <w:num w:numId="3">
    <w:abstractNumId w:val="17"/>
  </w:num>
  <w:num w:numId="4">
    <w:abstractNumId w:val="18"/>
  </w:num>
  <w:num w:numId="5">
    <w:abstractNumId w:val="5"/>
  </w:num>
  <w:num w:numId="6">
    <w:abstractNumId w:val="23"/>
  </w:num>
  <w:num w:numId="7">
    <w:abstractNumId w:val="20"/>
  </w:num>
  <w:num w:numId="8">
    <w:abstractNumId w:val="16"/>
  </w:num>
  <w:num w:numId="9">
    <w:abstractNumId w:val="4"/>
  </w:num>
  <w:num w:numId="10">
    <w:abstractNumId w:val="3"/>
  </w:num>
  <w:num w:numId="11">
    <w:abstractNumId w:val="2"/>
  </w:num>
  <w:num w:numId="12">
    <w:abstractNumId w:val="1"/>
  </w:num>
  <w:num w:numId="13">
    <w:abstractNumId w:val="0"/>
  </w:num>
  <w:num w:numId="14">
    <w:abstractNumId w:val="35"/>
  </w:num>
  <w:num w:numId="15">
    <w:abstractNumId w:val="9"/>
  </w:num>
  <w:num w:numId="16">
    <w:abstractNumId w:val="31"/>
  </w:num>
  <w:num w:numId="17">
    <w:abstractNumId w:val="8"/>
  </w:num>
  <w:num w:numId="18">
    <w:abstractNumId w:val="21"/>
  </w:num>
  <w:num w:numId="19">
    <w:abstractNumId w:val="19"/>
  </w:num>
  <w:num w:numId="20">
    <w:abstractNumId w:val="29"/>
  </w:num>
  <w:num w:numId="21">
    <w:abstractNumId w:val="15"/>
  </w:num>
  <w:num w:numId="22">
    <w:abstractNumId w:val="33"/>
  </w:num>
  <w:num w:numId="23">
    <w:abstractNumId w:val="24"/>
  </w:num>
  <w:num w:numId="24">
    <w:abstractNumId w:val="14"/>
  </w:num>
  <w:num w:numId="25">
    <w:abstractNumId w:val="32"/>
  </w:num>
  <w:num w:numId="26">
    <w:abstractNumId w:val="7"/>
  </w:num>
  <w:num w:numId="27">
    <w:abstractNumId w:val="28"/>
  </w:num>
  <w:num w:numId="28">
    <w:abstractNumId w:val="22"/>
  </w:num>
  <w:num w:numId="29">
    <w:abstractNumId w:val="34"/>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7"/>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436"/>
    <w:rsid w:val="000000C2"/>
    <w:rsid w:val="00000F92"/>
    <w:rsid w:val="00001043"/>
    <w:rsid w:val="000014F8"/>
    <w:rsid w:val="00002A5E"/>
    <w:rsid w:val="000033CA"/>
    <w:rsid w:val="00004DDC"/>
    <w:rsid w:val="0000639C"/>
    <w:rsid w:val="000067FA"/>
    <w:rsid w:val="00007A30"/>
    <w:rsid w:val="000110CC"/>
    <w:rsid w:val="00011988"/>
    <w:rsid w:val="00012987"/>
    <w:rsid w:val="0001386E"/>
    <w:rsid w:val="0001408F"/>
    <w:rsid w:val="00014A44"/>
    <w:rsid w:val="00020611"/>
    <w:rsid w:val="000209FA"/>
    <w:rsid w:val="0002117B"/>
    <w:rsid w:val="000213ED"/>
    <w:rsid w:val="00022304"/>
    <w:rsid w:val="0002302C"/>
    <w:rsid w:val="0002409B"/>
    <w:rsid w:val="00024AE7"/>
    <w:rsid w:val="00024B2F"/>
    <w:rsid w:val="00026CBD"/>
    <w:rsid w:val="00026E28"/>
    <w:rsid w:val="00027C05"/>
    <w:rsid w:val="000318CA"/>
    <w:rsid w:val="0003289F"/>
    <w:rsid w:val="00033742"/>
    <w:rsid w:val="00035A45"/>
    <w:rsid w:val="00037B8C"/>
    <w:rsid w:val="00037CB6"/>
    <w:rsid w:val="00040A60"/>
    <w:rsid w:val="000459DD"/>
    <w:rsid w:val="00051303"/>
    <w:rsid w:val="00052A65"/>
    <w:rsid w:val="00053DF7"/>
    <w:rsid w:val="0005414E"/>
    <w:rsid w:val="00056F7F"/>
    <w:rsid w:val="00060D0E"/>
    <w:rsid w:val="000645CC"/>
    <w:rsid w:val="00066D70"/>
    <w:rsid w:val="0007040F"/>
    <w:rsid w:val="000717BE"/>
    <w:rsid w:val="0007280F"/>
    <w:rsid w:val="00072D38"/>
    <w:rsid w:val="00074357"/>
    <w:rsid w:val="00074D97"/>
    <w:rsid w:val="00074DC0"/>
    <w:rsid w:val="000763EA"/>
    <w:rsid w:val="00076448"/>
    <w:rsid w:val="000812AE"/>
    <w:rsid w:val="0008330B"/>
    <w:rsid w:val="00090D6B"/>
    <w:rsid w:val="000910A7"/>
    <w:rsid w:val="00092145"/>
    <w:rsid w:val="00092C56"/>
    <w:rsid w:val="00094E2D"/>
    <w:rsid w:val="00096EAB"/>
    <w:rsid w:val="00096F76"/>
    <w:rsid w:val="00097EBA"/>
    <w:rsid w:val="000A0BB0"/>
    <w:rsid w:val="000A0C5F"/>
    <w:rsid w:val="000A0D22"/>
    <w:rsid w:val="000A1031"/>
    <w:rsid w:val="000A462F"/>
    <w:rsid w:val="000A5E95"/>
    <w:rsid w:val="000A65E5"/>
    <w:rsid w:val="000A72F8"/>
    <w:rsid w:val="000B12A9"/>
    <w:rsid w:val="000B1C66"/>
    <w:rsid w:val="000B29B2"/>
    <w:rsid w:val="000B4297"/>
    <w:rsid w:val="000B4955"/>
    <w:rsid w:val="000B5C9F"/>
    <w:rsid w:val="000B7E75"/>
    <w:rsid w:val="000C1D0A"/>
    <w:rsid w:val="000C2484"/>
    <w:rsid w:val="000C2E05"/>
    <w:rsid w:val="000C68BF"/>
    <w:rsid w:val="000C6BD6"/>
    <w:rsid w:val="000C7C2B"/>
    <w:rsid w:val="000D3719"/>
    <w:rsid w:val="000D4605"/>
    <w:rsid w:val="000E031B"/>
    <w:rsid w:val="000E4C53"/>
    <w:rsid w:val="000E53E5"/>
    <w:rsid w:val="000E6052"/>
    <w:rsid w:val="000F232D"/>
    <w:rsid w:val="000F3348"/>
    <w:rsid w:val="000F3500"/>
    <w:rsid w:val="000F3E1D"/>
    <w:rsid w:val="000F52E6"/>
    <w:rsid w:val="00100B77"/>
    <w:rsid w:val="0010318E"/>
    <w:rsid w:val="001040CE"/>
    <w:rsid w:val="0010453E"/>
    <w:rsid w:val="0010577C"/>
    <w:rsid w:val="00105FBC"/>
    <w:rsid w:val="00106D61"/>
    <w:rsid w:val="00106F24"/>
    <w:rsid w:val="00110F67"/>
    <w:rsid w:val="00113459"/>
    <w:rsid w:val="00113CF2"/>
    <w:rsid w:val="001173D2"/>
    <w:rsid w:val="001223EC"/>
    <w:rsid w:val="00122891"/>
    <w:rsid w:val="00123FAD"/>
    <w:rsid w:val="001245F5"/>
    <w:rsid w:val="001256D9"/>
    <w:rsid w:val="0012683D"/>
    <w:rsid w:val="001313AB"/>
    <w:rsid w:val="00131AF8"/>
    <w:rsid w:val="001321F1"/>
    <w:rsid w:val="00133ADF"/>
    <w:rsid w:val="00133FC1"/>
    <w:rsid w:val="001345B2"/>
    <w:rsid w:val="00134C60"/>
    <w:rsid w:val="00135690"/>
    <w:rsid w:val="001360AB"/>
    <w:rsid w:val="001368D7"/>
    <w:rsid w:val="00136BDD"/>
    <w:rsid w:val="00136D23"/>
    <w:rsid w:val="0013718C"/>
    <w:rsid w:val="0013771E"/>
    <w:rsid w:val="00141017"/>
    <w:rsid w:val="001447C5"/>
    <w:rsid w:val="00144867"/>
    <w:rsid w:val="00144F3B"/>
    <w:rsid w:val="00145725"/>
    <w:rsid w:val="00147DA6"/>
    <w:rsid w:val="001548AC"/>
    <w:rsid w:val="0015499B"/>
    <w:rsid w:val="00156231"/>
    <w:rsid w:val="0015696A"/>
    <w:rsid w:val="00156E2F"/>
    <w:rsid w:val="00157D99"/>
    <w:rsid w:val="00161A2F"/>
    <w:rsid w:val="0016322B"/>
    <w:rsid w:val="0016383C"/>
    <w:rsid w:val="00166299"/>
    <w:rsid w:val="0017017C"/>
    <w:rsid w:val="0017225B"/>
    <w:rsid w:val="00173352"/>
    <w:rsid w:val="0017368C"/>
    <w:rsid w:val="00176CBE"/>
    <w:rsid w:val="00176DF8"/>
    <w:rsid w:val="0018020B"/>
    <w:rsid w:val="001802DD"/>
    <w:rsid w:val="00181D58"/>
    <w:rsid w:val="00181E75"/>
    <w:rsid w:val="00183DAF"/>
    <w:rsid w:val="00183EB0"/>
    <w:rsid w:val="001842F4"/>
    <w:rsid w:val="00184673"/>
    <w:rsid w:val="001863E6"/>
    <w:rsid w:val="001866C8"/>
    <w:rsid w:val="0018756A"/>
    <w:rsid w:val="00193FB5"/>
    <w:rsid w:val="001962E6"/>
    <w:rsid w:val="001A1780"/>
    <w:rsid w:val="001A3C4D"/>
    <w:rsid w:val="001A7AB1"/>
    <w:rsid w:val="001B0587"/>
    <w:rsid w:val="001B2EA8"/>
    <w:rsid w:val="001B3C1C"/>
    <w:rsid w:val="001B485F"/>
    <w:rsid w:val="001B4B79"/>
    <w:rsid w:val="001B52D8"/>
    <w:rsid w:val="001B62DA"/>
    <w:rsid w:val="001B7109"/>
    <w:rsid w:val="001B7657"/>
    <w:rsid w:val="001C210F"/>
    <w:rsid w:val="001C2D04"/>
    <w:rsid w:val="001C4CDC"/>
    <w:rsid w:val="001C609B"/>
    <w:rsid w:val="001C61F1"/>
    <w:rsid w:val="001C63F8"/>
    <w:rsid w:val="001D0473"/>
    <w:rsid w:val="001D0D12"/>
    <w:rsid w:val="001D1ADF"/>
    <w:rsid w:val="001D1C5A"/>
    <w:rsid w:val="001D3018"/>
    <w:rsid w:val="001D54F2"/>
    <w:rsid w:val="001D5C65"/>
    <w:rsid w:val="001D6212"/>
    <w:rsid w:val="001E13B3"/>
    <w:rsid w:val="001E378F"/>
    <w:rsid w:val="001E3BC9"/>
    <w:rsid w:val="001E49D6"/>
    <w:rsid w:val="001E69DA"/>
    <w:rsid w:val="001F0B69"/>
    <w:rsid w:val="001F13E1"/>
    <w:rsid w:val="001F2926"/>
    <w:rsid w:val="001F2F1C"/>
    <w:rsid w:val="001F300D"/>
    <w:rsid w:val="001F3B05"/>
    <w:rsid w:val="001F4B65"/>
    <w:rsid w:val="002014DC"/>
    <w:rsid w:val="00202978"/>
    <w:rsid w:val="00202DAB"/>
    <w:rsid w:val="00204498"/>
    <w:rsid w:val="00205CD6"/>
    <w:rsid w:val="00206015"/>
    <w:rsid w:val="002136EC"/>
    <w:rsid w:val="00215015"/>
    <w:rsid w:val="0022047E"/>
    <w:rsid w:val="00220ACA"/>
    <w:rsid w:val="002222F1"/>
    <w:rsid w:val="002229A8"/>
    <w:rsid w:val="002235BF"/>
    <w:rsid w:val="00224FFC"/>
    <w:rsid w:val="0022513D"/>
    <w:rsid w:val="00225865"/>
    <w:rsid w:val="0022592F"/>
    <w:rsid w:val="002262A5"/>
    <w:rsid w:val="002268D4"/>
    <w:rsid w:val="0022721A"/>
    <w:rsid w:val="00231AD7"/>
    <w:rsid w:val="00233206"/>
    <w:rsid w:val="00234955"/>
    <w:rsid w:val="00235462"/>
    <w:rsid w:val="00241853"/>
    <w:rsid w:val="002422BE"/>
    <w:rsid w:val="00243547"/>
    <w:rsid w:val="00245B30"/>
    <w:rsid w:val="00246795"/>
    <w:rsid w:val="00250446"/>
    <w:rsid w:val="00251900"/>
    <w:rsid w:val="00255F6A"/>
    <w:rsid w:val="00257039"/>
    <w:rsid w:val="00257F38"/>
    <w:rsid w:val="002600C6"/>
    <w:rsid w:val="002608F4"/>
    <w:rsid w:val="00260EF5"/>
    <w:rsid w:val="0026119D"/>
    <w:rsid w:val="002630FA"/>
    <w:rsid w:val="002634FE"/>
    <w:rsid w:val="002649FC"/>
    <w:rsid w:val="0027062E"/>
    <w:rsid w:val="002723EE"/>
    <w:rsid w:val="00273E03"/>
    <w:rsid w:val="00274391"/>
    <w:rsid w:val="00274416"/>
    <w:rsid w:val="00277524"/>
    <w:rsid w:val="00280B5B"/>
    <w:rsid w:val="002826D7"/>
    <w:rsid w:val="002848C1"/>
    <w:rsid w:val="0028697F"/>
    <w:rsid w:val="00286F62"/>
    <w:rsid w:val="002876FE"/>
    <w:rsid w:val="00287C83"/>
    <w:rsid w:val="00291584"/>
    <w:rsid w:val="002933F8"/>
    <w:rsid w:val="00297D77"/>
    <w:rsid w:val="002A08BF"/>
    <w:rsid w:val="002A5258"/>
    <w:rsid w:val="002A7D10"/>
    <w:rsid w:val="002A7DA6"/>
    <w:rsid w:val="002B1E1B"/>
    <w:rsid w:val="002B407C"/>
    <w:rsid w:val="002B43BE"/>
    <w:rsid w:val="002B4FD0"/>
    <w:rsid w:val="002B55ED"/>
    <w:rsid w:val="002B5AEB"/>
    <w:rsid w:val="002B5C29"/>
    <w:rsid w:val="002B6278"/>
    <w:rsid w:val="002B6FD7"/>
    <w:rsid w:val="002B744B"/>
    <w:rsid w:val="002C1AF6"/>
    <w:rsid w:val="002C1DE8"/>
    <w:rsid w:val="002C2D54"/>
    <w:rsid w:val="002C3316"/>
    <w:rsid w:val="002C4729"/>
    <w:rsid w:val="002C519F"/>
    <w:rsid w:val="002C538F"/>
    <w:rsid w:val="002C671C"/>
    <w:rsid w:val="002D268A"/>
    <w:rsid w:val="002D2841"/>
    <w:rsid w:val="002D3A27"/>
    <w:rsid w:val="002D7AC9"/>
    <w:rsid w:val="002E05A6"/>
    <w:rsid w:val="002E5436"/>
    <w:rsid w:val="002E6400"/>
    <w:rsid w:val="002F13FD"/>
    <w:rsid w:val="002F1F7F"/>
    <w:rsid w:val="002F3129"/>
    <w:rsid w:val="002F42F4"/>
    <w:rsid w:val="002F7AA1"/>
    <w:rsid w:val="0030038A"/>
    <w:rsid w:val="0030185A"/>
    <w:rsid w:val="0030285B"/>
    <w:rsid w:val="0030439A"/>
    <w:rsid w:val="003047E0"/>
    <w:rsid w:val="0030606A"/>
    <w:rsid w:val="00315091"/>
    <w:rsid w:val="00315C76"/>
    <w:rsid w:val="0032065B"/>
    <w:rsid w:val="00323541"/>
    <w:rsid w:val="00323EAA"/>
    <w:rsid w:val="00330C5C"/>
    <w:rsid w:val="00331523"/>
    <w:rsid w:val="003316AA"/>
    <w:rsid w:val="00333D28"/>
    <w:rsid w:val="003341DC"/>
    <w:rsid w:val="00336059"/>
    <w:rsid w:val="0034369B"/>
    <w:rsid w:val="003438D3"/>
    <w:rsid w:val="00343C78"/>
    <w:rsid w:val="00346A23"/>
    <w:rsid w:val="00347685"/>
    <w:rsid w:val="00347DB3"/>
    <w:rsid w:val="00352261"/>
    <w:rsid w:val="00353191"/>
    <w:rsid w:val="00353EC0"/>
    <w:rsid w:val="003550DB"/>
    <w:rsid w:val="00356201"/>
    <w:rsid w:val="00357E6F"/>
    <w:rsid w:val="00360477"/>
    <w:rsid w:val="003627B1"/>
    <w:rsid w:val="00362A29"/>
    <w:rsid w:val="00362E9E"/>
    <w:rsid w:val="003631FE"/>
    <w:rsid w:val="00363D74"/>
    <w:rsid w:val="00364FCA"/>
    <w:rsid w:val="0036555C"/>
    <w:rsid w:val="0036574F"/>
    <w:rsid w:val="003660F6"/>
    <w:rsid w:val="00366F85"/>
    <w:rsid w:val="003729F0"/>
    <w:rsid w:val="00373767"/>
    <w:rsid w:val="0037496E"/>
    <w:rsid w:val="0037526E"/>
    <w:rsid w:val="00375AE9"/>
    <w:rsid w:val="00376922"/>
    <w:rsid w:val="00376FF7"/>
    <w:rsid w:val="003770F8"/>
    <w:rsid w:val="0038049D"/>
    <w:rsid w:val="003833FD"/>
    <w:rsid w:val="00386338"/>
    <w:rsid w:val="00386706"/>
    <w:rsid w:val="003874EB"/>
    <w:rsid w:val="003908EB"/>
    <w:rsid w:val="00390BC3"/>
    <w:rsid w:val="0039193D"/>
    <w:rsid w:val="00396B62"/>
    <w:rsid w:val="003A0CDA"/>
    <w:rsid w:val="003A199A"/>
    <w:rsid w:val="003A21C8"/>
    <w:rsid w:val="003A2C48"/>
    <w:rsid w:val="003A4DD7"/>
    <w:rsid w:val="003B0599"/>
    <w:rsid w:val="003B4727"/>
    <w:rsid w:val="003B4B25"/>
    <w:rsid w:val="003B74BC"/>
    <w:rsid w:val="003C1CB5"/>
    <w:rsid w:val="003C4135"/>
    <w:rsid w:val="003C54C9"/>
    <w:rsid w:val="003C7811"/>
    <w:rsid w:val="003D0625"/>
    <w:rsid w:val="003D0A36"/>
    <w:rsid w:val="003D1E1C"/>
    <w:rsid w:val="003D2039"/>
    <w:rsid w:val="003D2902"/>
    <w:rsid w:val="003D2F60"/>
    <w:rsid w:val="003D4366"/>
    <w:rsid w:val="003D4F07"/>
    <w:rsid w:val="003D52B7"/>
    <w:rsid w:val="003D6D0B"/>
    <w:rsid w:val="003E3E8C"/>
    <w:rsid w:val="003E4FA3"/>
    <w:rsid w:val="003E7509"/>
    <w:rsid w:val="003F06FF"/>
    <w:rsid w:val="003F1C5D"/>
    <w:rsid w:val="003F4631"/>
    <w:rsid w:val="003F626A"/>
    <w:rsid w:val="00400F7C"/>
    <w:rsid w:val="00401C86"/>
    <w:rsid w:val="00402F0D"/>
    <w:rsid w:val="00404F9C"/>
    <w:rsid w:val="0040508D"/>
    <w:rsid w:val="004057F6"/>
    <w:rsid w:val="00405A77"/>
    <w:rsid w:val="004126C0"/>
    <w:rsid w:val="004128DA"/>
    <w:rsid w:val="00413A43"/>
    <w:rsid w:val="004140D1"/>
    <w:rsid w:val="004147A7"/>
    <w:rsid w:val="00415016"/>
    <w:rsid w:val="0041576D"/>
    <w:rsid w:val="00416045"/>
    <w:rsid w:val="00422823"/>
    <w:rsid w:val="0042602C"/>
    <w:rsid w:val="00426AB4"/>
    <w:rsid w:val="00427A64"/>
    <w:rsid w:val="00430054"/>
    <w:rsid w:val="004300D8"/>
    <w:rsid w:val="0043067F"/>
    <w:rsid w:val="004324B4"/>
    <w:rsid w:val="00433761"/>
    <w:rsid w:val="004401D5"/>
    <w:rsid w:val="00442EDE"/>
    <w:rsid w:val="00447F11"/>
    <w:rsid w:val="004516D6"/>
    <w:rsid w:val="0045279B"/>
    <w:rsid w:val="00453EE6"/>
    <w:rsid w:val="0045425C"/>
    <w:rsid w:val="00456D72"/>
    <w:rsid w:val="00457660"/>
    <w:rsid w:val="00461688"/>
    <w:rsid w:val="00462365"/>
    <w:rsid w:val="00462E6A"/>
    <w:rsid w:val="00470A2A"/>
    <w:rsid w:val="004722DA"/>
    <w:rsid w:val="00476F39"/>
    <w:rsid w:val="004771C4"/>
    <w:rsid w:val="00477C7D"/>
    <w:rsid w:val="00480506"/>
    <w:rsid w:val="00480E50"/>
    <w:rsid w:val="004900A1"/>
    <w:rsid w:val="004909B0"/>
    <w:rsid w:val="0049625F"/>
    <w:rsid w:val="00497D0E"/>
    <w:rsid w:val="004A225E"/>
    <w:rsid w:val="004A2D0B"/>
    <w:rsid w:val="004A2E7B"/>
    <w:rsid w:val="004A31F5"/>
    <w:rsid w:val="004A4371"/>
    <w:rsid w:val="004A48ED"/>
    <w:rsid w:val="004B4E34"/>
    <w:rsid w:val="004B6951"/>
    <w:rsid w:val="004B7B71"/>
    <w:rsid w:val="004C0636"/>
    <w:rsid w:val="004C1460"/>
    <w:rsid w:val="004C50CD"/>
    <w:rsid w:val="004C5A51"/>
    <w:rsid w:val="004C5C6B"/>
    <w:rsid w:val="004C62BB"/>
    <w:rsid w:val="004D0392"/>
    <w:rsid w:val="004D0A59"/>
    <w:rsid w:val="004D1EED"/>
    <w:rsid w:val="004D22DF"/>
    <w:rsid w:val="004D267E"/>
    <w:rsid w:val="004D2D01"/>
    <w:rsid w:val="004D34B9"/>
    <w:rsid w:val="004D4D43"/>
    <w:rsid w:val="004D4E92"/>
    <w:rsid w:val="004D5500"/>
    <w:rsid w:val="004E1F9F"/>
    <w:rsid w:val="004E445C"/>
    <w:rsid w:val="004E6FB0"/>
    <w:rsid w:val="004E70A8"/>
    <w:rsid w:val="004E78BC"/>
    <w:rsid w:val="004F2229"/>
    <w:rsid w:val="004F2D68"/>
    <w:rsid w:val="004F4E7F"/>
    <w:rsid w:val="004F6B43"/>
    <w:rsid w:val="004F6EE0"/>
    <w:rsid w:val="004F7608"/>
    <w:rsid w:val="0050062B"/>
    <w:rsid w:val="005009A0"/>
    <w:rsid w:val="0050116C"/>
    <w:rsid w:val="00502279"/>
    <w:rsid w:val="00502DB6"/>
    <w:rsid w:val="0050537E"/>
    <w:rsid w:val="00505473"/>
    <w:rsid w:val="005054EC"/>
    <w:rsid w:val="005147FE"/>
    <w:rsid w:val="00515D51"/>
    <w:rsid w:val="00517904"/>
    <w:rsid w:val="0052086C"/>
    <w:rsid w:val="00522AAC"/>
    <w:rsid w:val="0052365A"/>
    <w:rsid w:val="0052487A"/>
    <w:rsid w:val="00527040"/>
    <w:rsid w:val="00531417"/>
    <w:rsid w:val="0053220D"/>
    <w:rsid w:val="005334EA"/>
    <w:rsid w:val="00533F76"/>
    <w:rsid w:val="005364E3"/>
    <w:rsid w:val="0055006C"/>
    <w:rsid w:val="00551203"/>
    <w:rsid w:val="00551397"/>
    <w:rsid w:val="00552EDC"/>
    <w:rsid w:val="005571B2"/>
    <w:rsid w:val="00561AE0"/>
    <w:rsid w:val="00561BB6"/>
    <w:rsid w:val="00563F76"/>
    <w:rsid w:val="00564CCA"/>
    <w:rsid w:val="0056660C"/>
    <w:rsid w:val="0056797B"/>
    <w:rsid w:val="005750D7"/>
    <w:rsid w:val="005750F5"/>
    <w:rsid w:val="005759DD"/>
    <w:rsid w:val="00576C34"/>
    <w:rsid w:val="00581887"/>
    <w:rsid w:val="005821EF"/>
    <w:rsid w:val="0058297A"/>
    <w:rsid w:val="0058409F"/>
    <w:rsid w:val="00586640"/>
    <w:rsid w:val="00586CC2"/>
    <w:rsid w:val="00590FFC"/>
    <w:rsid w:val="005924FF"/>
    <w:rsid w:val="00593CFF"/>
    <w:rsid w:val="00597B02"/>
    <w:rsid w:val="005A036A"/>
    <w:rsid w:val="005A137B"/>
    <w:rsid w:val="005A1F60"/>
    <w:rsid w:val="005A49EA"/>
    <w:rsid w:val="005B228D"/>
    <w:rsid w:val="005B28B1"/>
    <w:rsid w:val="005B2BA5"/>
    <w:rsid w:val="005B466A"/>
    <w:rsid w:val="005B4A89"/>
    <w:rsid w:val="005B7559"/>
    <w:rsid w:val="005C0826"/>
    <w:rsid w:val="005C2951"/>
    <w:rsid w:val="005C3B95"/>
    <w:rsid w:val="005C6291"/>
    <w:rsid w:val="005C6503"/>
    <w:rsid w:val="005D1196"/>
    <w:rsid w:val="005D2362"/>
    <w:rsid w:val="005E00DA"/>
    <w:rsid w:val="005E2029"/>
    <w:rsid w:val="005E29A1"/>
    <w:rsid w:val="005E4205"/>
    <w:rsid w:val="005E4793"/>
    <w:rsid w:val="005E4B73"/>
    <w:rsid w:val="005E4F6C"/>
    <w:rsid w:val="005E5DD9"/>
    <w:rsid w:val="005E77ED"/>
    <w:rsid w:val="005E7C19"/>
    <w:rsid w:val="005F03AB"/>
    <w:rsid w:val="005F11AF"/>
    <w:rsid w:val="005F162D"/>
    <w:rsid w:val="005F2A14"/>
    <w:rsid w:val="005F2F66"/>
    <w:rsid w:val="005F3867"/>
    <w:rsid w:val="005F3E1B"/>
    <w:rsid w:val="005F52F5"/>
    <w:rsid w:val="005F59AB"/>
    <w:rsid w:val="005F6E6D"/>
    <w:rsid w:val="005F79C0"/>
    <w:rsid w:val="00600D97"/>
    <w:rsid w:val="00600EA9"/>
    <w:rsid w:val="0060374B"/>
    <w:rsid w:val="00604AB1"/>
    <w:rsid w:val="00605194"/>
    <w:rsid w:val="006054F0"/>
    <w:rsid w:val="006061D3"/>
    <w:rsid w:val="006072D7"/>
    <w:rsid w:val="00610600"/>
    <w:rsid w:val="0061104D"/>
    <w:rsid w:val="006121F2"/>
    <w:rsid w:val="00613C61"/>
    <w:rsid w:val="00616BD2"/>
    <w:rsid w:val="00617027"/>
    <w:rsid w:val="00621948"/>
    <w:rsid w:val="006231D2"/>
    <w:rsid w:val="00627B4B"/>
    <w:rsid w:val="00627D1B"/>
    <w:rsid w:val="0063134B"/>
    <w:rsid w:val="00631AE2"/>
    <w:rsid w:val="00632838"/>
    <w:rsid w:val="00635B31"/>
    <w:rsid w:val="00636209"/>
    <w:rsid w:val="00636E2D"/>
    <w:rsid w:val="006373DB"/>
    <w:rsid w:val="00641ACD"/>
    <w:rsid w:val="0064354C"/>
    <w:rsid w:val="00644149"/>
    <w:rsid w:val="006455A0"/>
    <w:rsid w:val="0064629E"/>
    <w:rsid w:val="00646588"/>
    <w:rsid w:val="00646B4C"/>
    <w:rsid w:val="006502CE"/>
    <w:rsid w:val="00650B3E"/>
    <w:rsid w:val="00653D40"/>
    <w:rsid w:val="00654173"/>
    <w:rsid w:val="006549BE"/>
    <w:rsid w:val="00655C56"/>
    <w:rsid w:val="00657DE2"/>
    <w:rsid w:val="006600A8"/>
    <w:rsid w:val="00660E0B"/>
    <w:rsid w:val="00663C32"/>
    <w:rsid w:val="006641E1"/>
    <w:rsid w:val="006645BF"/>
    <w:rsid w:val="00671798"/>
    <w:rsid w:val="00671C2E"/>
    <w:rsid w:val="006754B9"/>
    <w:rsid w:val="006772C0"/>
    <w:rsid w:val="00680C72"/>
    <w:rsid w:val="00682677"/>
    <w:rsid w:val="00683380"/>
    <w:rsid w:val="006849F7"/>
    <w:rsid w:val="00684CF6"/>
    <w:rsid w:val="00684FF6"/>
    <w:rsid w:val="0068585D"/>
    <w:rsid w:val="00685E8D"/>
    <w:rsid w:val="0068678A"/>
    <w:rsid w:val="0069053C"/>
    <w:rsid w:val="0069239F"/>
    <w:rsid w:val="00693308"/>
    <w:rsid w:val="006940AD"/>
    <w:rsid w:val="0069520A"/>
    <w:rsid w:val="006968E6"/>
    <w:rsid w:val="006A0E9A"/>
    <w:rsid w:val="006A385C"/>
    <w:rsid w:val="006A3DBC"/>
    <w:rsid w:val="006A3F51"/>
    <w:rsid w:val="006A4316"/>
    <w:rsid w:val="006A4943"/>
    <w:rsid w:val="006B1F15"/>
    <w:rsid w:val="006B32CD"/>
    <w:rsid w:val="006B3676"/>
    <w:rsid w:val="006B4F77"/>
    <w:rsid w:val="006B556B"/>
    <w:rsid w:val="006B5A7E"/>
    <w:rsid w:val="006B62D2"/>
    <w:rsid w:val="006C0828"/>
    <w:rsid w:val="006C2069"/>
    <w:rsid w:val="006C3BF0"/>
    <w:rsid w:val="006C3FE6"/>
    <w:rsid w:val="006C466F"/>
    <w:rsid w:val="006C5BC8"/>
    <w:rsid w:val="006C7377"/>
    <w:rsid w:val="006D0B91"/>
    <w:rsid w:val="006D2324"/>
    <w:rsid w:val="006D3910"/>
    <w:rsid w:val="006D4BBB"/>
    <w:rsid w:val="006D50D6"/>
    <w:rsid w:val="006D5BAD"/>
    <w:rsid w:val="006D6196"/>
    <w:rsid w:val="006D64A7"/>
    <w:rsid w:val="006D7362"/>
    <w:rsid w:val="006E13AE"/>
    <w:rsid w:val="006E28A2"/>
    <w:rsid w:val="006E5B51"/>
    <w:rsid w:val="006E5FFB"/>
    <w:rsid w:val="006F098A"/>
    <w:rsid w:val="006F0C06"/>
    <w:rsid w:val="006F299C"/>
    <w:rsid w:val="006F46DC"/>
    <w:rsid w:val="006F490F"/>
    <w:rsid w:val="006F5CE9"/>
    <w:rsid w:val="006F6878"/>
    <w:rsid w:val="006F6F85"/>
    <w:rsid w:val="007003CC"/>
    <w:rsid w:val="00702C1F"/>
    <w:rsid w:val="00704A4D"/>
    <w:rsid w:val="00706FCC"/>
    <w:rsid w:val="007110A9"/>
    <w:rsid w:val="007145F1"/>
    <w:rsid w:val="0072081F"/>
    <w:rsid w:val="007217F8"/>
    <w:rsid w:val="00724885"/>
    <w:rsid w:val="00733ACF"/>
    <w:rsid w:val="0073540C"/>
    <w:rsid w:val="00735596"/>
    <w:rsid w:val="00735D7F"/>
    <w:rsid w:val="00740B2E"/>
    <w:rsid w:val="007411D4"/>
    <w:rsid w:val="007435B9"/>
    <w:rsid w:val="00743726"/>
    <w:rsid w:val="00745FE8"/>
    <w:rsid w:val="0075008F"/>
    <w:rsid w:val="00753744"/>
    <w:rsid w:val="00753ABE"/>
    <w:rsid w:val="0075444C"/>
    <w:rsid w:val="0075486D"/>
    <w:rsid w:val="00755A73"/>
    <w:rsid w:val="00756064"/>
    <w:rsid w:val="007569B8"/>
    <w:rsid w:val="007603EE"/>
    <w:rsid w:val="00760E17"/>
    <w:rsid w:val="0076417D"/>
    <w:rsid w:val="007667BD"/>
    <w:rsid w:val="0077082E"/>
    <w:rsid w:val="00770F75"/>
    <w:rsid w:val="0077138F"/>
    <w:rsid w:val="00772062"/>
    <w:rsid w:val="007723BF"/>
    <w:rsid w:val="007734F9"/>
    <w:rsid w:val="00773C5A"/>
    <w:rsid w:val="007742BD"/>
    <w:rsid w:val="0078132F"/>
    <w:rsid w:val="00781B53"/>
    <w:rsid w:val="00781F72"/>
    <w:rsid w:val="00783740"/>
    <w:rsid w:val="007838E0"/>
    <w:rsid w:val="00784548"/>
    <w:rsid w:val="00785404"/>
    <w:rsid w:val="00791568"/>
    <w:rsid w:val="00791F7F"/>
    <w:rsid w:val="00792660"/>
    <w:rsid w:val="00792A76"/>
    <w:rsid w:val="00792F41"/>
    <w:rsid w:val="00793CFE"/>
    <w:rsid w:val="007957E7"/>
    <w:rsid w:val="00797375"/>
    <w:rsid w:val="007A1EDB"/>
    <w:rsid w:val="007A4212"/>
    <w:rsid w:val="007A5C92"/>
    <w:rsid w:val="007A6776"/>
    <w:rsid w:val="007A7E53"/>
    <w:rsid w:val="007B22E8"/>
    <w:rsid w:val="007B3FCD"/>
    <w:rsid w:val="007B5019"/>
    <w:rsid w:val="007B52CD"/>
    <w:rsid w:val="007B7B17"/>
    <w:rsid w:val="007C33F9"/>
    <w:rsid w:val="007C389F"/>
    <w:rsid w:val="007C40F7"/>
    <w:rsid w:val="007C59BE"/>
    <w:rsid w:val="007C69BD"/>
    <w:rsid w:val="007C79FC"/>
    <w:rsid w:val="007D04CE"/>
    <w:rsid w:val="007D1C75"/>
    <w:rsid w:val="007D4124"/>
    <w:rsid w:val="007D431E"/>
    <w:rsid w:val="007D4AF7"/>
    <w:rsid w:val="007D5356"/>
    <w:rsid w:val="007D5C41"/>
    <w:rsid w:val="007D6207"/>
    <w:rsid w:val="007D7EEC"/>
    <w:rsid w:val="007E1C0F"/>
    <w:rsid w:val="007E3148"/>
    <w:rsid w:val="007E3BEA"/>
    <w:rsid w:val="007E4D19"/>
    <w:rsid w:val="007E581E"/>
    <w:rsid w:val="007E5ED3"/>
    <w:rsid w:val="007E69D2"/>
    <w:rsid w:val="007F062B"/>
    <w:rsid w:val="007F255C"/>
    <w:rsid w:val="007F48F8"/>
    <w:rsid w:val="007F521C"/>
    <w:rsid w:val="007F78F3"/>
    <w:rsid w:val="007F7976"/>
    <w:rsid w:val="00800097"/>
    <w:rsid w:val="0080204D"/>
    <w:rsid w:val="00802735"/>
    <w:rsid w:val="00803909"/>
    <w:rsid w:val="00804229"/>
    <w:rsid w:val="008042A5"/>
    <w:rsid w:val="0080626B"/>
    <w:rsid w:val="00806CB2"/>
    <w:rsid w:val="00806DC0"/>
    <w:rsid w:val="008073BC"/>
    <w:rsid w:val="0081061A"/>
    <w:rsid w:val="00811C30"/>
    <w:rsid w:val="00812E26"/>
    <w:rsid w:val="0081457C"/>
    <w:rsid w:val="008174FC"/>
    <w:rsid w:val="00821734"/>
    <w:rsid w:val="00822196"/>
    <w:rsid w:val="008227FE"/>
    <w:rsid w:val="0082305E"/>
    <w:rsid w:val="0082468F"/>
    <w:rsid w:val="00825DD7"/>
    <w:rsid w:val="0082702F"/>
    <w:rsid w:val="00827E8F"/>
    <w:rsid w:val="00830EA9"/>
    <w:rsid w:val="008311F8"/>
    <w:rsid w:val="0083566B"/>
    <w:rsid w:val="008367F3"/>
    <w:rsid w:val="00842735"/>
    <w:rsid w:val="00843256"/>
    <w:rsid w:val="008433A5"/>
    <w:rsid w:val="00843CA8"/>
    <w:rsid w:val="00843FCC"/>
    <w:rsid w:val="00845DE9"/>
    <w:rsid w:val="00846256"/>
    <w:rsid w:val="008465F9"/>
    <w:rsid w:val="008519A1"/>
    <w:rsid w:val="0085331D"/>
    <w:rsid w:val="00854513"/>
    <w:rsid w:val="008556F2"/>
    <w:rsid w:val="00861D08"/>
    <w:rsid w:val="00862C72"/>
    <w:rsid w:val="00862E1D"/>
    <w:rsid w:val="008633FF"/>
    <w:rsid w:val="00864277"/>
    <w:rsid w:val="00867F30"/>
    <w:rsid w:val="00871033"/>
    <w:rsid w:val="00873E83"/>
    <w:rsid w:val="00874062"/>
    <w:rsid w:val="0087463E"/>
    <w:rsid w:val="00874B74"/>
    <w:rsid w:val="00874ED6"/>
    <w:rsid w:val="00877AA1"/>
    <w:rsid w:val="00880C0D"/>
    <w:rsid w:val="00881157"/>
    <w:rsid w:val="0088161D"/>
    <w:rsid w:val="00882465"/>
    <w:rsid w:val="00890886"/>
    <w:rsid w:val="008916A4"/>
    <w:rsid w:val="00897DB5"/>
    <w:rsid w:val="008A004A"/>
    <w:rsid w:val="008A17B5"/>
    <w:rsid w:val="008A20B1"/>
    <w:rsid w:val="008A3F1A"/>
    <w:rsid w:val="008A3FCF"/>
    <w:rsid w:val="008A41ED"/>
    <w:rsid w:val="008A5EAC"/>
    <w:rsid w:val="008A74AE"/>
    <w:rsid w:val="008A7C5C"/>
    <w:rsid w:val="008B2760"/>
    <w:rsid w:val="008B3DC8"/>
    <w:rsid w:val="008B4EC5"/>
    <w:rsid w:val="008B5210"/>
    <w:rsid w:val="008B7859"/>
    <w:rsid w:val="008C05F1"/>
    <w:rsid w:val="008C218B"/>
    <w:rsid w:val="008C59EE"/>
    <w:rsid w:val="008C6917"/>
    <w:rsid w:val="008C6DD8"/>
    <w:rsid w:val="008C764B"/>
    <w:rsid w:val="008D01FD"/>
    <w:rsid w:val="008D0383"/>
    <w:rsid w:val="008D17C0"/>
    <w:rsid w:val="008D1AFC"/>
    <w:rsid w:val="008D1F53"/>
    <w:rsid w:val="008D28A6"/>
    <w:rsid w:val="008D66D4"/>
    <w:rsid w:val="008D752C"/>
    <w:rsid w:val="008D7794"/>
    <w:rsid w:val="008E0B8A"/>
    <w:rsid w:val="008E5B1C"/>
    <w:rsid w:val="008E5D54"/>
    <w:rsid w:val="008E6D8C"/>
    <w:rsid w:val="008E7734"/>
    <w:rsid w:val="008E7D6B"/>
    <w:rsid w:val="008F0B3A"/>
    <w:rsid w:val="008F0B5B"/>
    <w:rsid w:val="008F0F5B"/>
    <w:rsid w:val="008F3470"/>
    <w:rsid w:val="008F48B8"/>
    <w:rsid w:val="008F4F1E"/>
    <w:rsid w:val="008F7730"/>
    <w:rsid w:val="00900BFA"/>
    <w:rsid w:val="00900E71"/>
    <w:rsid w:val="009021F5"/>
    <w:rsid w:val="0090447A"/>
    <w:rsid w:val="00905BFB"/>
    <w:rsid w:val="009064EA"/>
    <w:rsid w:val="009066E0"/>
    <w:rsid w:val="00910C56"/>
    <w:rsid w:val="00911C93"/>
    <w:rsid w:val="00912B1E"/>
    <w:rsid w:val="00912C42"/>
    <w:rsid w:val="009141BA"/>
    <w:rsid w:val="0091531E"/>
    <w:rsid w:val="00915583"/>
    <w:rsid w:val="009175F3"/>
    <w:rsid w:val="00922A4C"/>
    <w:rsid w:val="00923A8C"/>
    <w:rsid w:val="00923ACC"/>
    <w:rsid w:val="00926958"/>
    <w:rsid w:val="00926AFD"/>
    <w:rsid w:val="009317B0"/>
    <w:rsid w:val="00932346"/>
    <w:rsid w:val="0093247C"/>
    <w:rsid w:val="00932D6C"/>
    <w:rsid w:val="00934359"/>
    <w:rsid w:val="009372EF"/>
    <w:rsid w:val="00943815"/>
    <w:rsid w:val="009448C5"/>
    <w:rsid w:val="0094512F"/>
    <w:rsid w:val="0094662C"/>
    <w:rsid w:val="00951437"/>
    <w:rsid w:val="00951FB2"/>
    <w:rsid w:val="00951FEC"/>
    <w:rsid w:val="00953FE8"/>
    <w:rsid w:val="009572E2"/>
    <w:rsid w:val="00964906"/>
    <w:rsid w:val="00965F55"/>
    <w:rsid w:val="00970943"/>
    <w:rsid w:val="00970C86"/>
    <w:rsid w:val="00971A11"/>
    <w:rsid w:val="009738CD"/>
    <w:rsid w:val="00973991"/>
    <w:rsid w:val="0097525F"/>
    <w:rsid w:val="0097705B"/>
    <w:rsid w:val="00980DCD"/>
    <w:rsid w:val="0098237E"/>
    <w:rsid w:val="00983AEF"/>
    <w:rsid w:val="00985750"/>
    <w:rsid w:val="00985B4D"/>
    <w:rsid w:val="00986DDB"/>
    <w:rsid w:val="00990E3F"/>
    <w:rsid w:val="00993750"/>
    <w:rsid w:val="00995562"/>
    <w:rsid w:val="00995864"/>
    <w:rsid w:val="00996944"/>
    <w:rsid w:val="009979AD"/>
    <w:rsid w:val="00997A9A"/>
    <w:rsid w:val="009A041A"/>
    <w:rsid w:val="009A0DA6"/>
    <w:rsid w:val="009A28B5"/>
    <w:rsid w:val="009A37CD"/>
    <w:rsid w:val="009B059A"/>
    <w:rsid w:val="009B0A14"/>
    <w:rsid w:val="009B0A8A"/>
    <w:rsid w:val="009B0E63"/>
    <w:rsid w:val="009C0288"/>
    <w:rsid w:val="009C1684"/>
    <w:rsid w:val="009C2B62"/>
    <w:rsid w:val="009C3578"/>
    <w:rsid w:val="009C3DAF"/>
    <w:rsid w:val="009C3E01"/>
    <w:rsid w:val="009C426E"/>
    <w:rsid w:val="009D08E6"/>
    <w:rsid w:val="009D12CD"/>
    <w:rsid w:val="009D4394"/>
    <w:rsid w:val="009D737E"/>
    <w:rsid w:val="009D7801"/>
    <w:rsid w:val="009E1BA0"/>
    <w:rsid w:val="009E2289"/>
    <w:rsid w:val="009E22EF"/>
    <w:rsid w:val="009E2B2D"/>
    <w:rsid w:val="009E38B3"/>
    <w:rsid w:val="009E46E8"/>
    <w:rsid w:val="009E7960"/>
    <w:rsid w:val="009E7CA6"/>
    <w:rsid w:val="009F0B88"/>
    <w:rsid w:val="009F0C3F"/>
    <w:rsid w:val="009F0C62"/>
    <w:rsid w:val="009F0DAB"/>
    <w:rsid w:val="009F44CA"/>
    <w:rsid w:val="00A04242"/>
    <w:rsid w:val="00A055F2"/>
    <w:rsid w:val="00A061A4"/>
    <w:rsid w:val="00A06EEA"/>
    <w:rsid w:val="00A07797"/>
    <w:rsid w:val="00A07BA2"/>
    <w:rsid w:val="00A11943"/>
    <w:rsid w:val="00A120C0"/>
    <w:rsid w:val="00A126CF"/>
    <w:rsid w:val="00A13177"/>
    <w:rsid w:val="00A150ED"/>
    <w:rsid w:val="00A163C2"/>
    <w:rsid w:val="00A203DA"/>
    <w:rsid w:val="00A2522F"/>
    <w:rsid w:val="00A26DB5"/>
    <w:rsid w:val="00A27A35"/>
    <w:rsid w:val="00A3180D"/>
    <w:rsid w:val="00A326AA"/>
    <w:rsid w:val="00A32EAE"/>
    <w:rsid w:val="00A33F0B"/>
    <w:rsid w:val="00A3630D"/>
    <w:rsid w:val="00A363DA"/>
    <w:rsid w:val="00A37384"/>
    <w:rsid w:val="00A4055F"/>
    <w:rsid w:val="00A425FC"/>
    <w:rsid w:val="00A46AE8"/>
    <w:rsid w:val="00A520BB"/>
    <w:rsid w:val="00A53C90"/>
    <w:rsid w:val="00A544DF"/>
    <w:rsid w:val="00A54C8F"/>
    <w:rsid w:val="00A5594A"/>
    <w:rsid w:val="00A55D22"/>
    <w:rsid w:val="00A57890"/>
    <w:rsid w:val="00A57B4E"/>
    <w:rsid w:val="00A61283"/>
    <w:rsid w:val="00A6219D"/>
    <w:rsid w:val="00A63F3F"/>
    <w:rsid w:val="00A646DE"/>
    <w:rsid w:val="00A72352"/>
    <w:rsid w:val="00A72AE0"/>
    <w:rsid w:val="00A73E58"/>
    <w:rsid w:val="00A74FE3"/>
    <w:rsid w:val="00A81243"/>
    <w:rsid w:val="00A845EC"/>
    <w:rsid w:val="00A852B4"/>
    <w:rsid w:val="00A90772"/>
    <w:rsid w:val="00A913D3"/>
    <w:rsid w:val="00A91BED"/>
    <w:rsid w:val="00A93E74"/>
    <w:rsid w:val="00A949A8"/>
    <w:rsid w:val="00A959B8"/>
    <w:rsid w:val="00A9628B"/>
    <w:rsid w:val="00A96390"/>
    <w:rsid w:val="00A97BB0"/>
    <w:rsid w:val="00AA03D7"/>
    <w:rsid w:val="00AA196D"/>
    <w:rsid w:val="00AA220C"/>
    <w:rsid w:val="00AA31FA"/>
    <w:rsid w:val="00AA341B"/>
    <w:rsid w:val="00AA4F8E"/>
    <w:rsid w:val="00AA7115"/>
    <w:rsid w:val="00AB0220"/>
    <w:rsid w:val="00AB1D5F"/>
    <w:rsid w:val="00AB1D95"/>
    <w:rsid w:val="00AB262A"/>
    <w:rsid w:val="00AB2C25"/>
    <w:rsid w:val="00AB4B48"/>
    <w:rsid w:val="00AB4FFF"/>
    <w:rsid w:val="00AB55DE"/>
    <w:rsid w:val="00AB656C"/>
    <w:rsid w:val="00AB65D2"/>
    <w:rsid w:val="00AB66B3"/>
    <w:rsid w:val="00AB6CFB"/>
    <w:rsid w:val="00AC0CBA"/>
    <w:rsid w:val="00AC28DE"/>
    <w:rsid w:val="00AC4A36"/>
    <w:rsid w:val="00AC5219"/>
    <w:rsid w:val="00AC6A1B"/>
    <w:rsid w:val="00AC6CBD"/>
    <w:rsid w:val="00AD047E"/>
    <w:rsid w:val="00AD3355"/>
    <w:rsid w:val="00AD376A"/>
    <w:rsid w:val="00AD54FB"/>
    <w:rsid w:val="00AD5F2B"/>
    <w:rsid w:val="00AD6003"/>
    <w:rsid w:val="00AD6C7F"/>
    <w:rsid w:val="00AE0361"/>
    <w:rsid w:val="00AE169A"/>
    <w:rsid w:val="00AE1C64"/>
    <w:rsid w:val="00AE2742"/>
    <w:rsid w:val="00AE2E10"/>
    <w:rsid w:val="00AE3547"/>
    <w:rsid w:val="00AE36E5"/>
    <w:rsid w:val="00AE3C65"/>
    <w:rsid w:val="00AF0BC0"/>
    <w:rsid w:val="00AF21E6"/>
    <w:rsid w:val="00AF2BB0"/>
    <w:rsid w:val="00AF5288"/>
    <w:rsid w:val="00AF5D31"/>
    <w:rsid w:val="00AF655B"/>
    <w:rsid w:val="00AF75E2"/>
    <w:rsid w:val="00AF7B04"/>
    <w:rsid w:val="00B008C0"/>
    <w:rsid w:val="00B00A96"/>
    <w:rsid w:val="00B0302C"/>
    <w:rsid w:val="00B06365"/>
    <w:rsid w:val="00B1155E"/>
    <w:rsid w:val="00B1289A"/>
    <w:rsid w:val="00B12987"/>
    <w:rsid w:val="00B13340"/>
    <w:rsid w:val="00B13763"/>
    <w:rsid w:val="00B238B0"/>
    <w:rsid w:val="00B240CE"/>
    <w:rsid w:val="00B25132"/>
    <w:rsid w:val="00B2520D"/>
    <w:rsid w:val="00B25BB6"/>
    <w:rsid w:val="00B262F8"/>
    <w:rsid w:val="00B27A67"/>
    <w:rsid w:val="00B316A1"/>
    <w:rsid w:val="00B319BF"/>
    <w:rsid w:val="00B35BFC"/>
    <w:rsid w:val="00B366A1"/>
    <w:rsid w:val="00B37052"/>
    <w:rsid w:val="00B40CCC"/>
    <w:rsid w:val="00B42707"/>
    <w:rsid w:val="00B432A0"/>
    <w:rsid w:val="00B46D5E"/>
    <w:rsid w:val="00B4720A"/>
    <w:rsid w:val="00B50716"/>
    <w:rsid w:val="00B50FC5"/>
    <w:rsid w:val="00B55F78"/>
    <w:rsid w:val="00B561E8"/>
    <w:rsid w:val="00B57549"/>
    <w:rsid w:val="00B60A7D"/>
    <w:rsid w:val="00B64C19"/>
    <w:rsid w:val="00B67970"/>
    <w:rsid w:val="00B67996"/>
    <w:rsid w:val="00B720D3"/>
    <w:rsid w:val="00B7286F"/>
    <w:rsid w:val="00B72C7B"/>
    <w:rsid w:val="00B7431E"/>
    <w:rsid w:val="00B74E47"/>
    <w:rsid w:val="00B768E2"/>
    <w:rsid w:val="00B769AD"/>
    <w:rsid w:val="00B81025"/>
    <w:rsid w:val="00B81D11"/>
    <w:rsid w:val="00B82F46"/>
    <w:rsid w:val="00B905EC"/>
    <w:rsid w:val="00B90C10"/>
    <w:rsid w:val="00B919C4"/>
    <w:rsid w:val="00B9252C"/>
    <w:rsid w:val="00B92A35"/>
    <w:rsid w:val="00B9498B"/>
    <w:rsid w:val="00B951B1"/>
    <w:rsid w:val="00B96277"/>
    <w:rsid w:val="00B979BD"/>
    <w:rsid w:val="00B97A23"/>
    <w:rsid w:val="00BA4A84"/>
    <w:rsid w:val="00BA4C9A"/>
    <w:rsid w:val="00BA53B5"/>
    <w:rsid w:val="00BA68DB"/>
    <w:rsid w:val="00BA7ABE"/>
    <w:rsid w:val="00BB0A71"/>
    <w:rsid w:val="00BB201E"/>
    <w:rsid w:val="00BB3E2D"/>
    <w:rsid w:val="00BB3E77"/>
    <w:rsid w:val="00BB5C1E"/>
    <w:rsid w:val="00BB6DF6"/>
    <w:rsid w:val="00BB7AA8"/>
    <w:rsid w:val="00BC0359"/>
    <w:rsid w:val="00BC1EBF"/>
    <w:rsid w:val="00BC2E68"/>
    <w:rsid w:val="00BC44B6"/>
    <w:rsid w:val="00BC79C0"/>
    <w:rsid w:val="00BD1D37"/>
    <w:rsid w:val="00BD1DF6"/>
    <w:rsid w:val="00BD212B"/>
    <w:rsid w:val="00BD42DB"/>
    <w:rsid w:val="00BD6245"/>
    <w:rsid w:val="00BE1049"/>
    <w:rsid w:val="00BE17A9"/>
    <w:rsid w:val="00BE231E"/>
    <w:rsid w:val="00BE407A"/>
    <w:rsid w:val="00BE428D"/>
    <w:rsid w:val="00BF11A4"/>
    <w:rsid w:val="00BF1413"/>
    <w:rsid w:val="00BF19C4"/>
    <w:rsid w:val="00BF3BAD"/>
    <w:rsid w:val="00BF3CBD"/>
    <w:rsid w:val="00BF411A"/>
    <w:rsid w:val="00BF423A"/>
    <w:rsid w:val="00BF4C2E"/>
    <w:rsid w:val="00C00B5F"/>
    <w:rsid w:val="00C00D58"/>
    <w:rsid w:val="00C02A15"/>
    <w:rsid w:val="00C02C4F"/>
    <w:rsid w:val="00C0327F"/>
    <w:rsid w:val="00C0387E"/>
    <w:rsid w:val="00C1747F"/>
    <w:rsid w:val="00C20E41"/>
    <w:rsid w:val="00C20E79"/>
    <w:rsid w:val="00C226E8"/>
    <w:rsid w:val="00C233B8"/>
    <w:rsid w:val="00C25BEE"/>
    <w:rsid w:val="00C26F1C"/>
    <w:rsid w:val="00C3280C"/>
    <w:rsid w:val="00C356C1"/>
    <w:rsid w:val="00C35E26"/>
    <w:rsid w:val="00C36C28"/>
    <w:rsid w:val="00C3701E"/>
    <w:rsid w:val="00C4233A"/>
    <w:rsid w:val="00C44DC2"/>
    <w:rsid w:val="00C50014"/>
    <w:rsid w:val="00C50E68"/>
    <w:rsid w:val="00C5443A"/>
    <w:rsid w:val="00C5628C"/>
    <w:rsid w:val="00C569A3"/>
    <w:rsid w:val="00C60FF1"/>
    <w:rsid w:val="00C613B7"/>
    <w:rsid w:val="00C61512"/>
    <w:rsid w:val="00C61ED0"/>
    <w:rsid w:val="00C644A6"/>
    <w:rsid w:val="00C64CE8"/>
    <w:rsid w:val="00C65E9D"/>
    <w:rsid w:val="00C67D1A"/>
    <w:rsid w:val="00C704B7"/>
    <w:rsid w:val="00C71D94"/>
    <w:rsid w:val="00C73155"/>
    <w:rsid w:val="00C7331E"/>
    <w:rsid w:val="00C7447E"/>
    <w:rsid w:val="00C74C5F"/>
    <w:rsid w:val="00C75B3B"/>
    <w:rsid w:val="00C76852"/>
    <w:rsid w:val="00C7767B"/>
    <w:rsid w:val="00C77D9C"/>
    <w:rsid w:val="00C81EC7"/>
    <w:rsid w:val="00C847AF"/>
    <w:rsid w:val="00C860DD"/>
    <w:rsid w:val="00C86BAC"/>
    <w:rsid w:val="00C8752E"/>
    <w:rsid w:val="00C901B4"/>
    <w:rsid w:val="00C92F49"/>
    <w:rsid w:val="00C944BE"/>
    <w:rsid w:val="00C959C7"/>
    <w:rsid w:val="00CA2595"/>
    <w:rsid w:val="00CA3052"/>
    <w:rsid w:val="00CA3130"/>
    <w:rsid w:val="00CA3806"/>
    <w:rsid w:val="00CA69F1"/>
    <w:rsid w:val="00CB0B3E"/>
    <w:rsid w:val="00CB14F9"/>
    <w:rsid w:val="00CB1680"/>
    <w:rsid w:val="00CB3318"/>
    <w:rsid w:val="00CB6C6D"/>
    <w:rsid w:val="00CC05D0"/>
    <w:rsid w:val="00CC2078"/>
    <w:rsid w:val="00CC5CB2"/>
    <w:rsid w:val="00CD006D"/>
    <w:rsid w:val="00CD10B1"/>
    <w:rsid w:val="00CD13CF"/>
    <w:rsid w:val="00CD38F0"/>
    <w:rsid w:val="00CD3EE5"/>
    <w:rsid w:val="00CD4D5D"/>
    <w:rsid w:val="00CD5018"/>
    <w:rsid w:val="00CD7168"/>
    <w:rsid w:val="00CE0116"/>
    <w:rsid w:val="00CE0AE1"/>
    <w:rsid w:val="00CE0BBC"/>
    <w:rsid w:val="00CE0E02"/>
    <w:rsid w:val="00CE285C"/>
    <w:rsid w:val="00CE2942"/>
    <w:rsid w:val="00CE43E0"/>
    <w:rsid w:val="00CE44DA"/>
    <w:rsid w:val="00CE5D7B"/>
    <w:rsid w:val="00CF09E4"/>
    <w:rsid w:val="00CF0F7A"/>
    <w:rsid w:val="00CF199D"/>
    <w:rsid w:val="00CF53F5"/>
    <w:rsid w:val="00CF5885"/>
    <w:rsid w:val="00CF7A5C"/>
    <w:rsid w:val="00CF7B6A"/>
    <w:rsid w:val="00CF7DAD"/>
    <w:rsid w:val="00D01126"/>
    <w:rsid w:val="00D012D3"/>
    <w:rsid w:val="00D02587"/>
    <w:rsid w:val="00D03382"/>
    <w:rsid w:val="00D038AC"/>
    <w:rsid w:val="00D056A2"/>
    <w:rsid w:val="00D05C60"/>
    <w:rsid w:val="00D07672"/>
    <w:rsid w:val="00D10BD3"/>
    <w:rsid w:val="00D12A9F"/>
    <w:rsid w:val="00D12BF0"/>
    <w:rsid w:val="00D16593"/>
    <w:rsid w:val="00D178E0"/>
    <w:rsid w:val="00D20C5C"/>
    <w:rsid w:val="00D21E06"/>
    <w:rsid w:val="00D23214"/>
    <w:rsid w:val="00D25E4D"/>
    <w:rsid w:val="00D26A0C"/>
    <w:rsid w:val="00D2700C"/>
    <w:rsid w:val="00D32B32"/>
    <w:rsid w:val="00D336B8"/>
    <w:rsid w:val="00D353B7"/>
    <w:rsid w:val="00D37365"/>
    <w:rsid w:val="00D3778B"/>
    <w:rsid w:val="00D37F0C"/>
    <w:rsid w:val="00D4133C"/>
    <w:rsid w:val="00D42A06"/>
    <w:rsid w:val="00D440C9"/>
    <w:rsid w:val="00D44A45"/>
    <w:rsid w:val="00D47B67"/>
    <w:rsid w:val="00D5114F"/>
    <w:rsid w:val="00D53F84"/>
    <w:rsid w:val="00D56944"/>
    <w:rsid w:val="00D56954"/>
    <w:rsid w:val="00D62E47"/>
    <w:rsid w:val="00D64FA1"/>
    <w:rsid w:val="00D70A58"/>
    <w:rsid w:val="00D7211C"/>
    <w:rsid w:val="00D74BF3"/>
    <w:rsid w:val="00D74C4C"/>
    <w:rsid w:val="00D75C1C"/>
    <w:rsid w:val="00D80252"/>
    <w:rsid w:val="00D8251C"/>
    <w:rsid w:val="00D82A24"/>
    <w:rsid w:val="00D82DB4"/>
    <w:rsid w:val="00D83B95"/>
    <w:rsid w:val="00D846CA"/>
    <w:rsid w:val="00D84A3C"/>
    <w:rsid w:val="00D92179"/>
    <w:rsid w:val="00D94567"/>
    <w:rsid w:val="00D9647E"/>
    <w:rsid w:val="00DA5C32"/>
    <w:rsid w:val="00DA6D7B"/>
    <w:rsid w:val="00DA770E"/>
    <w:rsid w:val="00DB0BF5"/>
    <w:rsid w:val="00DB0CEC"/>
    <w:rsid w:val="00DB1185"/>
    <w:rsid w:val="00DB3C6E"/>
    <w:rsid w:val="00DB3D51"/>
    <w:rsid w:val="00DB4281"/>
    <w:rsid w:val="00DB7133"/>
    <w:rsid w:val="00DC0208"/>
    <w:rsid w:val="00DC465C"/>
    <w:rsid w:val="00DC4F6F"/>
    <w:rsid w:val="00DC6E1E"/>
    <w:rsid w:val="00DD4374"/>
    <w:rsid w:val="00DD6502"/>
    <w:rsid w:val="00DD6E07"/>
    <w:rsid w:val="00DD714C"/>
    <w:rsid w:val="00DE0CDD"/>
    <w:rsid w:val="00DE1254"/>
    <w:rsid w:val="00DE29D7"/>
    <w:rsid w:val="00DE3681"/>
    <w:rsid w:val="00DE4B4B"/>
    <w:rsid w:val="00DE4B85"/>
    <w:rsid w:val="00DF55DF"/>
    <w:rsid w:val="00DF5A32"/>
    <w:rsid w:val="00DF61D8"/>
    <w:rsid w:val="00E0083E"/>
    <w:rsid w:val="00E024D2"/>
    <w:rsid w:val="00E030C9"/>
    <w:rsid w:val="00E05439"/>
    <w:rsid w:val="00E05F1D"/>
    <w:rsid w:val="00E10534"/>
    <w:rsid w:val="00E10E97"/>
    <w:rsid w:val="00E13CFC"/>
    <w:rsid w:val="00E14310"/>
    <w:rsid w:val="00E20D35"/>
    <w:rsid w:val="00E22084"/>
    <w:rsid w:val="00E22767"/>
    <w:rsid w:val="00E245A6"/>
    <w:rsid w:val="00E25C2D"/>
    <w:rsid w:val="00E2791D"/>
    <w:rsid w:val="00E32A1D"/>
    <w:rsid w:val="00E33788"/>
    <w:rsid w:val="00E3410E"/>
    <w:rsid w:val="00E4045B"/>
    <w:rsid w:val="00E41D60"/>
    <w:rsid w:val="00E420B0"/>
    <w:rsid w:val="00E42A3E"/>
    <w:rsid w:val="00E450B0"/>
    <w:rsid w:val="00E50B0C"/>
    <w:rsid w:val="00E53E5F"/>
    <w:rsid w:val="00E57A45"/>
    <w:rsid w:val="00E613F6"/>
    <w:rsid w:val="00E63261"/>
    <w:rsid w:val="00E63383"/>
    <w:rsid w:val="00E63412"/>
    <w:rsid w:val="00E6347A"/>
    <w:rsid w:val="00E63E21"/>
    <w:rsid w:val="00E66849"/>
    <w:rsid w:val="00E6718C"/>
    <w:rsid w:val="00E7010B"/>
    <w:rsid w:val="00E70BA3"/>
    <w:rsid w:val="00E7139A"/>
    <w:rsid w:val="00E7148B"/>
    <w:rsid w:val="00E71513"/>
    <w:rsid w:val="00E8003D"/>
    <w:rsid w:val="00E83567"/>
    <w:rsid w:val="00E84FBC"/>
    <w:rsid w:val="00E8578F"/>
    <w:rsid w:val="00E86549"/>
    <w:rsid w:val="00E876BF"/>
    <w:rsid w:val="00E90397"/>
    <w:rsid w:val="00E90BDB"/>
    <w:rsid w:val="00E9160D"/>
    <w:rsid w:val="00E91B23"/>
    <w:rsid w:val="00E92407"/>
    <w:rsid w:val="00E9262A"/>
    <w:rsid w:val="00E927E9"/>
    <w:rsid w:val="00EA0A6E"/>
    <w:rsid w:val="00EA39DE"/>
    <w:rsid w:val="00EA3CBF"/>
    <w:rsid w:val="00EA6A93"/>
    <w:rsid w:val="00EB1275"/>
    <w:rsid w:val="00EB3DA4"/>
    <w:rsid w:val="00EB512C"/>
    <w:rsid w:val="00EB5CE0"/>
    <w:rsid w:val="00EB6DB1"/>
    <w:rsid w:val="00EC1B98"/>
    <w:rsid w:val="00EC212C"/>
    <w:rsid w:val="00EC3A14"/>
    <w:rsid w:val="00EC4699"/>
    <w:rsid w:val="00EC6507"/>
    <w:rsid w:val="00ED08E0"/>
    <w:rsid w:val="00ED0A35"/>
    <w:rsid w:val="00ED0E52"/>
    <w:rsid w:val="00ED208B"/>
    <w:rsid w:val="00ED3242"/>
    <w:rsid w:val="00ED3ECF"/>
    <w:rsid w:val="00ED6D4F"/>
    <w:rsid w:val="00EE2602"/>
    <w:rsid w:val="00EE2DA4"/>
    <w:rsid w:val="00EE3490"/>
    <w:rsid w:val="00EE3CAE"/>
    <w:rsid w:val="00EE4132"/>
    <w:rsid w:val="00EE6DC8"/>
    <w:rsid w:val="00EE7827"/>
    <w:rsid w:val="00EF0368"/>
    <w:rsid w:val="00EF1231"/>
    <w:rsid w:val="00EF14C7"/>
    <w:rsid w:val="00EF4C3A"/>
    <w:rsid w:val="00EF5B11"/>
    <w:rsid w:val="00F00060"/>
    <w:rsid w:val="00F000D3"/>
    <w:rsid w:val="00F015C6"/>
    <w:rsid w:val="00F062F8"/>
    <w:rsid w:val="00F072DE"/>
    <w:rsid w:val="00F07323"/>
    <w:rsid w:val="00F0772F"/>
    <w:rsid w:val="00F10B2A"/>
    <w:rsid w:val="00F10E1E"/>
    <w:rsid w:val="00F1110B"/>
    <w:rsid w:val="00F1392B"/>
    <w:rsid w:val="00F15160"/>
    <w:rsid w:val="00F16205"/>
    <w:rsid w:val="00F1633B"/>
    <w:rsid w:val="00F172D8"/>
    <w:rsid w:val="00F17D6E"/>
    <w:rsid w:val="00F2043B"/>
    <w:rsid w:val="00F21DC2"/>
    <w:rsid w:val="00F242C1"/>
    <w:rsid w:val="00F26236"/>
    <w:rsid w:val="00F26367"/>
    <w:rsid w:val="00F267CA"/>
    <w:rsid w:val="00F2778E"/>
    <w:rsid w:val="00F30696"/>
    <w:rsid w:val="00F34D03"/>
    <w:rsid w:val="00F34D8F"/>
    <w:rsid w:val="00F3576A"/>
    <w:rsid w:val="00F35B2B"/>
    <w:rsid w:val="00F37B26"/>
    <w:rsid w:val="00F4023D"/>
    <w:rsid w:val="00F40B47"/>
    <w:rsid w:val="00F439AD"/>
    <w:rsid w:val="00F44D62"/>
    <w:rsid w:val="00F45A2A"/>
    <w:rsid w:val="00F4664B"/>
    <w:rsid w:val="00F468FE"/>
    <w:rsid w:val="00F476A1"/>
    <w:rsid w:val="00F533A3"/>
    <w:rsid w:val="00F576F1"/>
    <w:rsid w:val="00F62DC9"/>
    <w:rsid w:val="00F6463B"/>
    <w:rsid w:val="00F656D5"/>
    <w:rsid w:val="00F65C1B"/>
    <w:rsid w:val="00F7159C"/>
    <w:rsid w:val="00F718BA"/>
    <w:rsid w:val="00F71D56"/>
    <w:rsid w:val="00F722CD"/>
    <w:rsid w:val="00F7526B"/>
    <w:rsid w:val="00F80355"/>
    <w:rsid w:val="00F8366A"/>
    <w:rsid w:val="00F8387B"/>
    <w:rsid w:val="00F85C06"/>
    <w:rsid w:val="00F87597"/>
    <w:rsid w:val="00F946AC"/>
    <w:rsid w:val="00F950A3"/>
    <w:rsid w:val="00FA0C0A"/>
    <w:rsid w:val="00FA0E10"/>
    <w:rsid w:val="00FA11A4"/>
    <w:rsid w:val="00FA27DB"/>
    <w:rsid w:val="00FA27DF"/>
    <w:rsid w:val="00FA43B4"/>
    <w:rsid w:val="00FA5C55"/>
    <w:rsid w:val="00FA79DC"/>
    <w:rsid w:val="00FB1A3D"/>
    <w:rsid w:val="00FB1E81"/>
    <w:rsid w:val="00FB2431"/>
    <w:rsid w:val="00FC0100"/>
    <w:rsid w:val="00FC0D7C"/>
    <w:rsid w:val="00FC1A5A"/>
    <w:rsid w:val="00FC38BB"/>
    <w:rsid w:val="00FC3A1F"/>
    <w:rsid w:val="00FC7CF2"/>
    <w:rsid w:val="00FD0FBD"/>
    <w:rsid w:val="00FD330F"/>
    <w:rsid w:val="00FD4289"/>
    <w:rsid w:val="00FD4669"/>
    <w:rsid w:val="00FD5489"/>
    <w:rsid w:val="00FD67FF"/>
    <w:rsid w:val="00FD6F08"/>
    <w:rsid w:val="00FE008E"/>
    <w:rsid w:val="00FE038C"/>
    <w:rsid w:val="00FE0D7E"/>
    <w:rsid w:val="00FE18AC"/>
    <w:rsid w:val="00FE1B10"/>
    <w:rsid w:val="00FE2F95"/>
    <w:rsid w:val="00FE591B"/>
    <w:rsid w:val="00FE7B9A"/>
    <w:rsid w:val="00FE7D76"/>
    <w:rsid w:val="00FF4D9A"/>
    <w:rsid w:val="00FF64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3F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5"/>
      </w:numPr>
      <w:spacing w:after="240"/>
      <w:jc w:val="both"/>
    </w:pPr>
    <w:rPr>
      <w:rFonts w:eastAsia="Times New Roman"/>
      <w:szCs w:val="20"/>
      <w:lang w:eastAsia="en-US"/>
    </w:rPr>
  </w:style>
  <w:style w:type="paragraph" w:customStyle="1" w:styleId="Level2">
    <w:name w:val="Level 2"/>
    <w:basedOn w:val="Normal"/>
    <w:rsid w:val="00AA7115"/>
    <w:pPr>
      <w:numPr>
        <w:ilvl w:val="1"/>
        <w:numId w:val="15"/>
      </w:numPr>
      <w:spacing w:after="240"/>
      <w:jc w:val="both"/>
    </w:pPr>
    <w:rPr>
      <w:rFonts w:eastAsia="Times New Roman"/>
      <w:szCs w:val="22"/>
      <w:lang w:eastAsia="en-US"/>
    </w:rPr>
  </w:style>
  <w:style w:type="paragraph" w:customStyle="1" w:styleId="Level3">
    <w:name w:val="Level 3"/>
    <w:basedOn w:val="Normal"/>
    <w:rsid w:val="00AA7115"/>
    <w:pPr>
      <w:numPr>
        <w:ilvl w:val="2"/>
        <w:numId w:val="15"/>
      </w:numPr>
      <w:spacing w:after="240"/>
      <w:jc w:val="both"/>
    </w:pPr>
    <w:rPr>
      <w:rFonts w:eastAsia="Times New Roman"/>
      <w:szCs w:val="20"/>
      <w:lang w:eastAsia="en-US"/>
    </w:rPr>
  </w:style>
  <w:style w:type="paragraph" w:customStyle="1" w:styleId="Level4">
    <w:name w:val="Level 4"/>
    <w:basedOn w:val="Normal"/>
    <w:rsid w:val="00AA7115"/>
    <w:pPr>
      <w:numPr>
        <w:ilvl w:val="3"/>
        <w:numId w:val="15"/>
      </w:numPr>
      <w:spacing w:after="240"/>
      <w:jc w:val="both"/>
    </w:pPr>
    <w:rPr>
      <w:rFonts w:eastAsia="Times New Roman"/>
      <w:szCs w:val="20"/>
      <w:lang w:eastAsia="en-US"/>
    </w:rPr>
  </w:style>
  <w:style w:type="paragraph" w:customStyle="1" w:styleId="Level5">
    <w:name w:val="Level 5"/>
    <w:basedOn w:val="Normal"/>
    <w:rsid w:val="00AA7115"/>
    <w:pPr>
      <w:numPr>
        <w:ilvl w:val="4"/>
        <w:numId w:val="15"/>
      </w:numPr>
      <w:spacing w:after="240"/>
      <w:jc w:val="both"/>
    </w:pPr>
    <w:rPr>
      <w:rFonts w:eastAsia="Times New Roman"/>
      <w:szCs w:val="20"/>
      <w:lang w:eastAsia="en-US"/>
    </w:rPr>
  </w:style>
  <w:style w:type="paragraph" w:customStyle="1" w:styleId="Level6">
    <w:name w:val="Level 6"/>
    <w:basedOn w:val="Normal"/>
    <w:rsid w:val="00AA7115"/>
    <w:pPr>
      <w:numPr>
        <w:ilvl w:val="5"/>
        <w:numId w:val="15"/>
      </w:numPr>
      <w:spacing w:after="240"/>
      <w:jc w:val="both"/>
    </w:pPr>
    <w:rPr>
      <w:rFonts w:eastAsia="Times New Roman"/>
      <w:szCs w:val="20"/>
      <w:lang w:eastAsia="en-US"/>
    </w:rPr>
  </w:style>
  <w:style w:type="paragraph" w:customStyle="1" w:styleId="Level7">
    <w:name w:val="Level 7"/>
    <w:basedOn w:val="Normal"/>
    <w:rsid w:val="00AA7115"/>
    <w:pPr>
      <w:numPr>
        <w:ilvl w:val="6"/>
        <w:numId w:val="15"/>
      </w:numPr>
      <w:spacing w:after="240"/>
      <w:jc w:val="both"/>
    </w:pPr>
    <w:rPr>
      <w:rFonts w:eastAsia="Times New Roman"/>
      <w:szCs w:val="20"/>
      <w:lang w:eastAsia="en-US"/>
    </w:rPr>
  </w:style>
  <w:style w:type="paragraph" w:customStyle="1" w:styleId="Level8">
    <w:name w:val="Level 8"/>
    <w:basedOn w:val="Normal"/>
    <w:rsid w:val="00AA7115"/>
    <w:pPr>
      <w:numPr>
        <w:ilvl w:val="7"/>
        <w:numId w:val="15"/>
      </w:numPr>
      <w:spacing w:after="240"/>
      <w:jc w:val="both"/>
    </w:pPr>
    <w:rPr>
      <w:rFonts w:eastAsia="Times New Roman"/>
      <w:szCs w:val="20"/>
      <w:lang w:eastAsia="en-US"/>
    </w:rPr>
  </w:style>
  <w:style w:type="paragraph" w:customStyle="1" w:styleId="Level9">
    <w:name w:val="Level 9"/>
    <w:basedOn w:val="Normal"/>
    <w:rsid w:val="00AA7115"/>
    <w:pPr>
      <w:numPr>
        <w:ilvl w:val="8"/>
        <w:numId w:val="15"/>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3"/>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7"/>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rsid w:val="00AA7115"/>
    <w:pPr>
      <w:numPr>
        <w:ilvl w:val="4"/>
        <w:numId w:val="17"/>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8"/>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1"/>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1"/>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809716">
      <w:bodyDiv w:val="1"/>
      <w:marLeft w:val="0"/>
      <w:marRight w:val="0"/>
      <w:marTop w:val="0"/>
      <w:marBottom w:val="0"/>
      <w:divBdr>
        <w:top w:val="none" w:sz="0" w:space="0" w:color="auto"/>
        <w:left w:val="none" w:sz="0" w:space="0" w:color="auto"/>
        <w:bottom w:val="none" w:sz="0" w:space="0" w:color="auto"/>
        <w:right w:val="none" w:sz="0" w:space="0" w:color="auto"/>
      </w:divBdr>
    </w:div>
    <w:div w:id="503862290">
      <w:bodyDiv w:val="1"/>
      <w:marLeft w:val="0"/>
      <w:marRight w:val="0"/>
      <w:marTop w:val="0"/>
      <w:marBottom w:val="0"/>
      <w:divBdr>
        <w:top w:val="none" w:sz="0" w:space="0" w:color="auto"/>
        <w:left w:val="none" w:sz="0" w:space="0" w:color="auto"/>
        <w:bottom w:val="none" w:sz="0" w:space="0" w:color="auto"/>
        <w:right w:val="none" w:sz="0" w:space="0" w:color="auto"/>
      </w:divBdr>
    </w:div>
    <w:div w:id="797458150">
      <w:bodyDiv w:val="1"/>
      <w:marLeft w:val="0"/>
      <w:marRight w:val="0"/>
      <w:marTop w:val="0"/>
      <w:marBottom w:val="0"/>
      <w:divBdr>
        <w:top w:val="none" w:sz="0" w:space="0" w:color="auto"/>
        <w:left w:val="none" w:sz="0" w:space="0" w:color="auto"/>
        <w:bottom w:val="none" w:sz="0" w:space="0" w:color="auto"/>
        <w:right w:val="none" w:sz="0" w:space="0" w:color="auto"/>
      </w:divBdr>
    </w:div>
    <w:div w:id="1056510621">
      <w:bodyDiv w:val="1"/>
      <w:marLeft w:val="0"/>
      <w:marRight w:val="0"/>
      <w:marTop w:val="0"/>
      <w:marBottom w:val="0"/>
      <w:divBdr>
        <w:top w:val="none" w:sz="0" w:space="0" w:color="auto"/>
        <w:left w:val="none" w:sz="0" w:space="0" w:color="auto"/>
        <w:bottom w:val="none" w:sz="0" w:space="0" w:color="auto"/>
        <w:right w:val="none" w:sz="0" w:space="0" w:color="auto"/>
      </w:divBdr>
    </w:div>
    <w:div w:id="1718166468">
      <w:bodyDiv w:val="1"/>
      <w:marLeft w:val="0"/>
      <w:marRight w:val="0"/>
      <w:marTop w:val="0"/>
      <w:marBottom w:val="0"/>
      <w:divBdr>
        <w:top w:val="none" w:sz="0" w:space="0" w:color="auto"/>
        <w:left w:val="none" w:sz="0" w:space="0" w:color="auto"/>
        <w:bottom w:val="none" w:sz="0" w:space="0" w:color="auto"/>
        <w:right w:val="none" w:sz="0" w:space="0" w:color="auto"/>
      </w:divBdr>
    </w:div>
    <w:div w:id="1748991444">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 w:id="2100367741">
      <w:bodyDiv w:val="1"/>
      <w:marLeft w:val="0"/>
      <w:marRight w:val="0"/>
      <w:marTop w:val="0"/>
      <w:marBottom w:val="0"/>
      <w:divBdr>
        <w:top w:val="none" w:sz="0" w:space="0" w:color="auto"/>
        <w:left w:val="none" w:sz="0" w:space="0" w:color="auto"/>
        <w:bottom w:val="none" w:sz="0" w:space="0" w:color="auto"/>
        <w:right w:val="none" w:sz="0" w:space="0" w:color="auto"/>
      </w:divBdr>
    </w:div>
    <w:div w:id="213451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6B1D0-1FFA-40AF-8D37-A404DF233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1723</Words>
  <Characters>9823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11523</CharactersWithSpaces>
  <SharedDoc>false</SharedDoc>
  <HyperlinkBase/>
  <HLinks>
    <vt:vector size="156" baseType="variant">
      <vt:variant>
        <vt:i4>5767262</vt:i4>
      </vt:variant>
      <vt:variant>
        <vt:i4>183</vt:i4>
      </vt:variant>
      <vt:variant>
        <vt:i4>0</vt:i4>
      </vt:variant>
      <vt:variant>
        <vt:i4>5</vt:i4>
      </vt:variant>
      <vt:variant>
        <vt:lpwstr>http://www.opsi.gov.uk/si/si2006/20060005.htm</vt:lpwstr>
      </vt:variant>
      <vt:variant>
        <vt:lpwstr/>
      </vt:variant>
      <vt:variant>
        <vt:i4>3211299</vt:i4>
      </vt:variant>
      <vt:variant>
        <vt:i4>174</vt:i4>
      </vt:variant>
      <vt:variant>
        <vt:i4>0</vt:i4>
      </vt:variant>
      <vt:variant>
        <vt:i4>5</vt:i4>
      </vt:variant>
      <vt:variant>
        <vt:lpwstr>http://www.defra.gov.uk/sustainable/government/advice/public/buying/products/index.htm</vt:lpwstr>
      </vt:variant>
      <vt:variant>
        <vt:lpwstr/>
      </vt:variant>
      <vt:variant>
        <vt:i4>7733364</vt:i4>
      </vt:variant>
      <vt:variant>
        <vt:i4>162</vt:i4>
      </vt:variant>
      <vt:variant>
        <vt:i4>0</vt:i4>
      </vt:variant>
      <vt:variant>
        <vt:i4>5</vt:i4>
      </vt:variant>
      <vt:variant>
        <vt:lpwstr>http://www.hmrc.gov.uk/about/esourcing/training.htm</vt:lpwstr>
      </vt:variant>
      <vt:variant>
        <vt:lpwstr/>
      </vt:variant>
      <vt:variant>
        <vt:i4>3997795</vt:i4>
      </vt:variant>
      <vt:variant>
        <vt:i4>144</vt:i4>
      </vt:variant>
      <vt:variant>
        <vt:i4>0</vt:i4>
      </vt:variant>
      <vt:variant>
        <vt:i4>5</vt:i4>
      </vt:variant>
      <vt:variant>
        <vt:lpwstr>http://www.buyingsolutions.gov.uk/aboutus/Supplierzone/FinancialAssessmentTemplate</vt:lpwstr>
      </vt:variant>
      <vt:variant>
        <vt:lpwstr/>
      </vt:variant>
      <vt:variant>
        <vt:i4>7733364</vt:i4>
      </vt:variant>
      <vt:variant>
        <vt:i4>126</vt:i4>
      </vt:variant>
      <vt:variant>
        <vt:i4>0</vt:i4>
      </vt:variant>
      <vt:variant>
        <vt:i4>5</vt:i4>
      </vt:variant>
      <vt:variant>
        <vt:lpwstr>http://www.hmrc.gov.uk/about/esourcing/training.htm</vt:lpwstr>
      </vt:variant>
      <vt:variant>
        <vt:lpwstr/>
      </vt:variant>
      <vt:variant>
        <vt:i4>1179710</vt:i4>
      </vt:variant>
      <vt:variant>
        <vt:i4>110</vt:i4>
      </vt:variant>
      <vt:variant>
        <vt:i4>0</vt:i4>
      </vt:variant>
      <vt:variant>
        <vt:i4>5</vt:i4>
      </vt:variant>
      <vt:variant>
        <vt:lpwstr/>
      </vt:variant>
      <vt:variant>
        <vt:lpwstr>_Toc288906424</vt:lpwstr>
      </vt:variant>
      <vt:variant>
        <vt:i4>1179710</vt:i4>
      </vt:variant>
      <vt:variant>
        <vt:i4>104</vt:i4>
      </vt:variant>
      <vt:variant>
        <vt:i4>0</vt:i4>
      </vt:variant>
      <vt:variant>
        <vt:i4>5</vt:i4>
      </vt:variant>
      <vt:variant>
        <vt:lpwstr/>
      </vt:variant>
      <vt:variant>
        <vt:lpwstr>_Toc288906423</vt:lpwstr>
      </vt:variant>
      <vt:variant>
        <vt:i4>1179710</vt:i4>
      </vt:variant>
      <vt:variant>
        <vt:i4>98</vt:i4>
      </vt:variant>
      <vt:variant>
        <vt:i4>0</vt:i4>
      </vt:variant>
      <vt:variant>
        <vt:i4>5</vt:i4>
      </vt:variant>
      <vt:variant>
        <vt:lpwstr/>
      </vt:variant>
      <vt:variant>
        <vt:lpwstr>_Toc288906422</vt:lpwstr>
      </vt:variant>
      <vt:variant>
        <vt:i4>1179710</vt:i4>
      </vt:variant>
      <vt:variant>
        <vt:i4>92</vt:i4>
      </vt:variant>
      <vt:variant>
        <vt:i4>0</vt:i4>
      </vt:variant>
      <vt:variant>
        <vt:i4>5</vt:i4>
      </vt:variant>
      <vt:variant>
        <vt:lpwstr/>
      </vt:variant>
      <vt:variant>
        <vt:lpwstr>_Toc288906421</vt:lpwstr>
      </vt:variant>
      <vt:variant>
        <vt:i4>1179710</vt:i4>
      </vt:variant>
      <vt:variant>
        <vt:i4>86</vt:i4>
      </vt:variant>
      <vt:variant>
        <vt:i4>0</vt:i4>
      </vt:variant>
      <vt:variant>
        <vt:i4>5</vt:i4>
      </vt:variant>
      <vt:variant>
        <vt:lpwstr/>
      </vt:variant>
      <vt:variant>
        <vt:lpwstr>_Toc288906420</vt:lpwstr>
      </vt:variant>
      <vt:variant>
        <vt:i4>1114174</vt:i4>
      </vt:variant>
      <vt:variant>
        <vt:i4>80</vt:i4>
      </vt:variant>
      <vt:variant>
        <vt:i4>0</vt:i4>
      </vt:variant>
      <vt:variant>
        <vt:i4>5</vt:i4>
      </vt:variant>
      <vt:variant>
        <vt:lpwstr/>
      </vt:variant>
      <vt:variant>
        <vt:lpwstr>_Toc288906419</vt:lpwstr>
      </vt:variant>
      <vt:variant>
        <vt:i4>1114174</vt:i4>
      </vt:variant>
      <vt:variant>
        <vt:i4>74</vt:i4>
      </vt:variant>
      <vt:variant>
        <vt:i4>0</vt:i4>
      </vt:variant>
      <vt:variant>
        <vt:i4>5</vt:i4>
      </vt:variant>
      <vt:variant>
        <vt:lpwstr/>
      </vt:variant>
      <vt:variant>
        <vt:lpwstr>_Toc288906418</vt:lpwstr>
      </vt:variant>
      <vt:variant>
        <vt:i4>1114174</vt:i4>
      </vt:variant>
      <vt:variant>
        <vt:i4>68</vt:i4>
      </vt:variant>
      <vt:variant>
        <vt:i4>0</vt:i4>
      </vt:variant>
      <vt:variant>
        <vt:i4>5</vt:i4>
      </vt:variant>
      <vt:variant>
        <vt:lpwstr/>
      </vt:variant>
      <vt:variant>
        <vt:lpwstr>_Toc288906417</vt:lpwstr>
      </vt:variant>
      <vt:variant>
        <vt:i4>1114174</vt:i4>
      </vt:variant>
      <vt:variant>
        <vt:i4>62</vt:i4>
      </vt:variant>
      <vt:variant>
        <vt:i4>0</vt:i4>
      </vt:variant>
      <vt:variant>
        <vt:i4>5</vt:i4>
      </vt:variant>
      <vt:variant>
        <vt:lpwstr/>
      </vt:variant>
      <vt:variant>
        <vt:lpwstr>_Toc288906416</vt:lpwstr>
      </vt:variant>
      <vt:variant>
        <vt:i4>1114174</vt:i4>
      </vt:variant>
      <vt:variant>
        <vt:i4>56</vt:i4>
      </vt:variant>
      <vt:variant>
        <vt:i4>0</vt:i4>
      </vt:variant>
      <vt:variant>
        <vt:i4>5</vt:i4>
      </vt:variant>
      <vt:variant>
        <vt:lpwstr/>
      </vt:variant>
      <vt:variant>
        <vt:lpwstr>_Toc288906415</vt:lpwstr>
      </vt:variant>
      <vt:variant>
        <vt:i4>1114174</vt:i4>
      </vt:variant>
      <vt:variant>
        <vt:i4>50</vt:i4>
      </vt:variant>
      <vt:variant>
        <vt:i4>0</vt:i4>
      </vt:variant>
      <vt:variant>
        <vt:i4>5</vt:i4>
      </vt:variant>
      <vt:variant>
        <vt:lpwstr/>
      </vt:variant>
      <vt:variant>
        <vt:lpwstr>_Toc288906414</vt:lpwstr>
      </vt:variant>
      <vt:variant>
        <vt:i4>1114174</vt:i4>
      </vt:variant>
      <vt:variant>
        <vt:i4>44</vt:i4>
      </vt:variant>
      <vt:variant>
        <vt:i4>0</vt:i4>
      </vt:variant>
      <vt:variant>
        <vt:i4>5</vt:i4>
      </vt:variant>
      <vt:variant>
        <vt:lpwstr/>
      </vt:variant>
      <vt:variant>
        <vt:lpwstr>_Toc288906413</vt:lpwstr>
      </vt:variant>
      <vt:variant>
        <vt:i4>1114174</vt:i4>
      </vt:variant>
      <vt:variant>
        <vt:i4>38</vt:i4>
      </vt:variant>
      <vt:variant>
        <vt:i4>0</vt:i4>
      </vt:variant>
      <vt:variant>
        <vt:i4>5</vt:i4>
      </vt:variant>
      <vt:variant>
        <vt:lpwstr/>
      </vt:variant>
      <vt:variant>
        <vt:lpwstr>_Toc288906412</vt:lpwstr>
      </vt:variant>
      <vt:variant>
        <vt:i4>1114174</vt:i4>
      </vt:variant>
      <vt:variant>
        <vt:i4>32</vt:i4>
      </vt:variant>
      <vt:variant>
        <vt:i4>0</vt:i4>
      </vt:variant>
      <vt:variant>
        <vt:i4>5</vt:i4>
      </vt:variant>
      <vt:variant>
        <vt:lpwstr/>
      </vt:variant>
      <vt:variant>
        <vt:lpwstr>_Toc288906411</vt:lpwstr>
      </vt:variant>
      <vt:variant>
        <vt:i4>1114174</vt:i4>
      </vt:variant>
      <vt:variant>
        <vt:i4>26</vt:i4>
      </vt:variant>
      <vt:variant>
        <vt:i4>0</vt:i4>
      </vt:variant>
      <vt:variant>
        <vt:i4>5</vt:i4>
      </vt:variant>
      <vt:variant>
        <vt:lpwstr/>
      </vt:variant>
      <vt:variant>
        <vt:lpwstr>_Toc288906410</vt:lpwstr>
      </vt:variant>
      <vt:variant>
        <vt:i4>1048638</vt:i4>
      </vt:variant>
      <vt:variant>
        <vt:i4>20</vt:i4>
      </vt:variant>
      <vt:variant>
        <vt:i4>0</vt:i4>
      </vt:variant>
      <vt:variant>
        <vt:i4>5</vt:i4>
      </vt:variant>
      <vt:variant>
        <vt:lpwstr/>
      </vt:variant>
      <vt:variant>
        <vt:lpwstr>_Toc288906409</vt:lpwstr>
      </vt:variant>
      <vt:variant>
        <vt:i4>1048638</vt:i4>
      </vt:variant>
      <vt:variant>
        <vt:i4>14</vt:i4>
      </vt:variant>
      <vt:variant>
        <vt:i4>0</vt:i4>
      </vt:variant>
      <vt:variant>
        <vt:i4>5</vt:i4>
      </vt:variant>
      <vt:variant>
        <vt:lpwstr/>
      </vt:variant>
      <vt:variant>
        <vt:lpwstr>_Toc288906408</vt:lpwstr>
      </vt:variant>
      <vt:variant>
        <vt:i4>1048638</vt:i4>
      </vt:variant>
      <vt:variant>
        <vt:i4>8</vt:i4>
      </vt:variant>
      <vt:variant>
        <vt:i4>0</vt:i4>
      </vt:variant>
      <vt:variant>
        <vt:i4>5</vt:i4>
      </vt:variant>
      <vt:variant>
        <vt:lpwstr/>
      </vt:variant>
      <vt:variant>
        <vt:lpwstr>_Toc288906407</vt:lpwstr>
      </vt:variant>
      <vt:variant>
        <vt:i4>1048638</vt:i4>
      </vt:variant>
      <vt:variant>
        <vt:i4>2</vt:i4>
      </vt:variant>
      <vt:variant>
        <vt:i4>0</vt:i4>
      </vt:variant>
      <vt:variant>
        <vt:i4>5</vt:i4>
      </vt:variant>
      <vt:variant>
        <vt:lpwstr/>
      </vt:variant>
      <vt:variant>
        <vt:lpwstr>_Toc288906406</vt:lpwstr>
      </vt:variant>
      <vt:variant>
        <vt:i4>4522065</vt:i4>
      </vt:variant>
      <vt:variant>
        <vt:i4>35</vt:i4>
      </vt:variant>
      <vt:variant>
        <vt:i4>0</vt:i4>
      </vt:variant>
      <vt:variant>
        <vt:i4>5</vt:i4>
      </vt:variant>
      <vt:variant>
        <vt:lpwstr>http://www.ogcbuyingsolutions.gov.uk/</vt:lpwstr>
      </vt:variant>
      <vt:variant>
        <vt:lpwstr/>
      </vt:variant>
      <vt:variant>
        <vt:i4>4522065</vt:i4>
      </vt:variant>
      <vt:variant>
        <vt:i4>6</vt:i4>
      </vt:variant>
      <vt:variant>
        <vt:i4>0</vt:i4>
      </vt:variant>
      <vt:variant>
        <vt:i4>5</vt:i4>
      </vt:variant>
      <vt:variant>
        <vt:lpwstr>http://www.ogcbuyingsolutions.gov.uk/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2020-07-07T14:55:00Z</dcterms:created>
  <dcterms:modified xsi:type="dcterms:W3CDTF">2020-07-31T08:43:00Z</dcterms:modified>
</cp:coreProperties>
</file>